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3B3E58A1"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30DA215A" w14:textId="77777777" w:rsidR="001C0F72" w:rsidRDefault="000A3175">
            <w:pPr>
              <w:jc w:val="center"/>
            </w:pPr>
            <w:r>
              <w:rPr>
                <w:noProof/>
              </w:rPr>
              <w:drawing>
                <wp:inline distT="0" distB="0" distL="0" distR="0" wp14:anchorId="4580DEBC" wp14:editId="7BED9FFF">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61DAF7A5"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46AFAC79"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285B6902" w14:textId="77777777" w:rsidR="001C0F72" w:rsidRDefault="000A3175">
            <w:pPr>
              <w:spacing w:after="120"/>
              <w:jc w:val="center"/>
            </w:pPr>
            <w:r>
              <w:rPr>
                <w:rFonts w:ascii="Arial" w:eastAsia="Arial" w:hAnsi="Arial" w:cs="Arial"/>
                <w:b/>
                <w:bCs/>
                <w:color w:val="1A5276"/>
                <w:sz w:val="52"/>
                <w:szCs w:val="52"/>
              </w:rPr>
              <w:t>NGO MASTER HANDBOOK</w:t>
            </w:r>
          </w:p>
          <w:p w14:paraId="55D83310" w14:textId="77777777" w:rsidR="001C0F72" w:rsidRDefault="000A3175">
            <w:pPr>
              <w:spacing w:before="100" w:after="80"/>
              <w:jc w:val="center"/>
            </w:pPr>
            <w:r>
              <w:rPr>
                <w:noProof/>
              </w:rPr>
              <w:drawing>
                <wp:inline distT="0" distB="0" distL="0" distR="0" wp14:anchorId="661FE156" wp14:editId="70148910">
                  <wp:extent cx="571500" cy="381000"/>
                  <wp:effectExtent l="0" t="0" r="0" b="0"/>
                  <wp:docPr id="1622099129" name="Picture 162209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Zimbabwe</w:t>
            </w:r>
          </w:p>
          <w:p w14:paraId="622BD5A3" w14:textId="77777777" w:rsidR="001C0F72" w:rsidRDefault="000A3175">
            <w:pPr>
              <w:spacing w:before="100"/>
              <w:jc w:val="center"/>
            </w:pPr>
            <w:r>
              <w:rPr>
                <w:rFonts w:ascii="Arial" w:eastAsia="Arial" w:hAnsi="Arial" w:cs="Arial"/>
                <w:i/>
                <w:iCs/>
                <w:color w:val="1C2833"/>
                <w:sz w:val="24"/>
                <w:szCs w:val="24"/>
              </w:rPr>
              <w:t>A Complete Guide for Emerging NGOs</w:t>
            </w:r>
          </w:p>
        </w:tc>
      </w:tr>
    </w:tbl>
    <w:p w14:paraId="5C788B20"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3"/>
        <w:gridCol w:w="5183"/>
        <w:gridCol w:w="2014"/>
      </w:tblGrid>
      <w:tr w:rsidR="001C0F72" w14:paraId="54963B4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177E3D6B" w14:textId="77777777" w:rsidR="001C0F72" w:rsidRDefault="000A3175">
            <w:r>
              <w:rPr>
                <w:rFonts w:ascii="Arial" w:eastAsia="Arial" w:hAnsi="Arial" w:cs="Arial"/>
                <w:b/>
                <w:bCs/>
                <w:color w:val="FFFFFF"/>
                <w:sz w:val="18"/>
                <w:szCs w:val="18"/>
              </w:rPr>
              <w:t>Currency</w:t>
            </w:r>
          </w:p>
          <w:p w14:paraId="6106EFD6" w14:textId="77777777" w:rsidR="001C0F72" w:rsidRDefault="000A3175">
            <w:r>
              <w:rPr>
                <w:rFonts w:ascii="Arial" w:eastAsia="Arial" w:hAnsi="Arial" w:cs="Arial"/>
                <w:color w:val="FFFFFF"/>
              </w:rPr>
              <w:t>USD / ZiG (Zimbabwe Gold)</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622BC6E6" w14:textId="77777777" w:rsidR="001C0F72" w:rsidRDefault="000A3175">
            <w:r>
              <w:rPr>
                <w:rFonts w:ascii="Arial" w:eastAsia="Arial" w:hAnsi="Arial" w:cs="Arial"/>
                <w:b/>
                <w:bCs/>
                <w:color w:val="FFFFFF"/>
                <w:sz w:val="18"/>
                <w:szCs w:val="18"/>
              </w:rPr>
              <w:t>Regulatory Body</w:t>
            </w:r>
          </w:p>
          <w:p w14:paraId="447A3D72" w14:textId="77777777" w:rsidR="001C0F72" w:rsidRDefault="000A3175">
            <w:r>
              <w:rPr>
                <w:rFonts w:ascii="Arial" w:eastAsia="Arial" w:hAnsi="Arial" w:cs="Arial"/>
                <w:color w:val="FFFFFF"/>
                <w:sz w:val="18"/>
                <w:szCs w:val="18"/>
              </w:rPr>
              <w:t>Registrar of Private Voluntary Organisations – Ministry of Public Service, Labour &amp; Social Welfare</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20941ABA" w14:textId="77777777" w:rsidR="001C0F72" w:rsidRDefault="000A3175">
            <w:r>
              <w:rPr>
                <w:rFonts w:ascii="Arial" w:eastAsia="Arial" w:hAnsi="Arial" w:cs="Arial"/>
                <w:b/>
                <w:bCs/>
                <w:color w:val="FFFFFF"/>
                <w:sz w:val="18"/>
                <w:szCs w:val="18"/>
              </w:rPr>
              <w:t>Tax Authority</w:t>
            </w:r>
          </w:p>
          <w:p w14:paraId="6CD22304" w14:textId="77777777" w:rsidR="001C0F72" w:rsidRDefault="000A3175">
            <w:r>
              <w:rPr>
                <w:rFonts w:ascii="Arial" w:eastAsia="Arial" w:hAnsi="Arial" w:cs="Arial"/>
                <w:color w:val="FFFFFF"/>
                <w:sz w:val="18"/>
                <w:szCs w:val="18"/>
              </w:rPr>
              <w:t>Zimbabwe Revenue Authority</w:t>
            </w:r>
          </w:p>
        </w:tc>
      </w:tr>
    </w:tbl>
    <w:p w14:paraId="226DD3B7" w14:textId="77777777" w:rsidR="001C0F72" w:rsidRDefault="001C0F72">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772F98DF"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6A5FC5AE" w14:textId="77777777" w:rsidR="001C0F72" w:rsidRDefault="000A3175">
            <w:r>
              <w:rPr>
                <w:rFonts w:ascii="Arial" w:eastAsia="Arial" w:hAnsi="Arial" w:cs="Arial"/>
                <w:b/>
                <w:bCs/>
                <w:color w:val="FFFFFF"/>
                <w:sz w:val="22"/>
                <w:szCs w:val="22"/>
              </w:rPr>
              <w:t>About This Handbook</w:t>
            </w:r>
          </w:p>
        </w:tc>
      </w:tr>
      <w:tr w:rsidR="001C0F72" w14:paraId="4F3958E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8089C18" w14:textId="77777777" w:rsidR="001C0F72" w:rsidRDefault="000A3175">
            <w:pPr>
              <w:spacing w:before="60" w:after="60"/>
            </w:pPr>
            <w:r>
              <w:rPr>
                <w:rFonts w:ascii="Arial" w:eastAsia="Arial" w:hAnsi="Arial" w:cs="Arial"/>
                <w:sz w:val="22"/>
                <w:szCs w:val="22"/>
              </w:rPr>
              <w:t>This handbook is specifically prepared for NGOs operating in Zimbabwe.</w:t>
            </w:r>
          </w:p>
          <w:p w14:paraId="7D5932EF" w14:textId="77777777" w:rsidR="001C0F72" w:rsidRDefault="000A3175">
            <w:pPr>
              <w:spacing w:before="60" w:after="60"/>
            </w:pPr>
            <w:r>
              <w:rPr>
                <w:rFonts w:ascii="Arial" w:eastAsia="Arial" w:hAnsi="Arial" w:cs="Arial"/>
                <w:sz w:val="22"/>
                <w:szCs w:val="22"/>
              </w:rPr>
              <w:t>It covers: registration, governance, financial management, volunteers,</w:t>
            </w:r>
          </w:p>
          <w:p w14:paraId="62040285" w14:textId="77777777" w:rsidR="001C0F72" w:rsidRDefault="000A3175">
            <w:pPr>
              <w:spacing w:before="60" w:after="60"/>
            </w:pPr>
            <w:r>
              <w:rPr>
                <w:rFonts w:ascii="Arial" w:eastAsia="Arial" w:hAnsi="Arial" w:cs="Arial"/>
                <w:sz w:val="22"/>
                <w:szCs w:val="22"/>
              </w:rPr>
              <w:t>reporting, legal compliance, and fundraising in the Zimbabwe context.</w:t>
            </w:r>
          </w:p>
          <w:p w14:paraId="4EE1805B" w14:textId="77777777" w:rsidR="001C0F72" w:rsidRDefault="000A3175">
            <w:pPr>
              <w:spacing w:before="60" w:after="60"/>
            </w:pPr>
            <w:r>
              <w:rPr>
                <w:rFonts w:ascii="Arial" w:eastAsia="Arial" w:hAnsi="Arial" w:cs="Arial"/>
                <w:sz w:val="22"/>
                <w:szCs w:val="22"/>
              </w:rPr>
              <w:t>Primary Regulatory Body: Registrar of Private Voluntary Organisations – Ministry of Public Service, Labour &amp; Social Welfare</w:t>
            </w:r>
          </w:p>
          <w:p w14:paraId="3C060D4F" w14:textId="77777777" w:rsidR="001C0F72" w:rsidRDefault="000A3175">
            <w:pPr>
              <w:spacing w:before="60" w:after="60"/>
            </w:pPr>
            <w:r>
              <w:rPr>
                <w:rFonts w:ascii="Arial" w:eastAsia="Arial" w:hAnsi="Arial" w:cs="Arial"/>
                <w:sz w:val="22"/>
                <w:szCs w:val="22"/>
              </w:rPr>
              <w:t>Enabling Legislation: Private Voluntary Organisations Act [Chapter 17:05] as amended by PVO Amendment Act 2025</w:t>
            </w:r>
          </w:p>
        </w:tc>
      </w:tr>
    </w:tbl>
    <w:p w14:paraId="66148183"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55508E48"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3BB97880" w14:textId="77777777" w:rsidR="001C0F72" w:rsidRDefault="000A3175">
            <w:r>
              <w:rPr>
                <w:rFonts w:ascii="Arial" w:eastAsia="Arial" w:hAnsi="Arial" w:cs="Arial"/>
                <w:b/>
                <w:bCs/>
                <w:color w:val="FFFFFF"/>
                <w:sz w:val="22"/>
                <w:szCs w:val="22"/>
              </w:rPr>
              <w:t>Pricing Note (USD)</w:t>
            </w:r>
          </w:p>
        </w:tc>
      </w:tr>
      <w:tr w:rsidR="001C0F72" w14:paraId="5C21FC8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0E6F3A73" w14:textId="77777777" w:rsidR="001C0F72" w:rsidRDefault="000A3175">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Zimbabwe should check current local pricing with the respective suppliers and account for any applicable import duties, taxes, or foreign exchange rates when budgeting.</w:t>
            </w:r>
          </w:p>
        </w:tc>
      </w:tr>
    </w:tbl>
    <w:p w14:paraId="1EE1D46F" w14:textId="77777777" w:rsidR="001C0F72" w:rsidRDefault="001C0F72">
      <w:pPr>
        <w:spacing w:after="240"/>
      </w:pPr>
    </w:p>
    <w:p w14:paraId="589F76CC" w14:textId="77777777" w:rsidR="001C0F72" w:rsidRDefault="000A317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45A37B84"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789D4D18" w14:textId="77777777" w:rsidR="001C0F72" w:rsidRDefault="000A3175">
            <w:r>
              <w:rPr>
                <w:rFonts w:ascii="Arial" w:eastAsia="Arial" w:hAnsi="Arial" w:cs="Arial"/>
                <w:b/>
                <w:bCs/>
                <w:color w:val="FFFFFF"/>
                <w:sz w:val="32"/>
                <w:szCs w:val="32"/>
              </w:rPr>
              <w:lastRenderedPageBreak/>
              <w:t>SECTION 1: STARTING YOUR NGO</w:t>
            </w:r>
          </w:p>
        </w:tc>
      </w:tr>
    </w:tbl>
    <w:p w14:paraId="2BC66314" w14:textId="77777777" w:rsidR="001C0F72" w:rsidRDefault="001C0F72">
      <w:pPr>
        <w:spacing w:after="120"/>
      </w:pPr>
    </w:p>
    <w:p w14:paraId="74D3ADDC" w14:textId="77777777" w:rsidR="001C0F72" w:rsidRDefault="000A3175">
      <w:pPr>
        <w:pStyle w:val="Heading2"/>
        <w:spacing w:before="260" w:after="140"/>
      </w:pPr>
      <w:r>
        <w:rPr>
          <w:rFonts w:ascii="Arial" w:eastAsia="Arial" w:hAnsi="Arial" w:cs="Arial"/>
          <w:b/>
          <w:bCs/>
          <w:color w:val="1A5276"/>
          <w:sz w:val="28"/>
          <w:szCs w:val="28"/>
        </w:rPr>
        <w:t>1.1 Legal Registration</w:t>
      </w:r>
    </w:p>
    <w:p w14:paraId="77C1C894" w14:textId="77777777" w:rsidR="001C0F72" w:rsidRDefault="000A3175">
      <w:pPr>
        <w:spacing w:before="80" w:after="100"/>
      </w:pPr>
      <w:r>
        <w:rPr>
          <w:rFonts w:ascii="Arial" w:eastAsia="Arial" w:hAnsi="Arial" w:cs="Arial"/>
          <w:sz w:val="22"/>
          <w:szCs w:val="22"/>
        </w:rPr>
        <w:t>To legally operate as an NGO in Zimbabwe, you must register with the Registrar of Private Voluntary Organisations – Ministry of Public Service, Labour &amp; Social Welfare under the Private Voluntary Organisations Act [Chapter 17:05] as amended by PVO Amendment Act 2025.</w:t>
      </w:r>
    </w:p>
    <w:p w14:paraId="6038D91D" w14:textId="77777777" w:rsidR="001C0F72" w:rsidRDefault="001C0F72">
      <w:pPr>
        <w:spacing w:after="120"/>
      </w:pPr>
    </w:p>
    <w:p w14:paraId="7FEE1768" w14:textId="77777777" w:rsidR="001C0F72" w:rsidRDefault="000A3175">
      <w:pPr>
        <w:spacing w:before="100" w:after="80"/>
      </w:pPr>
      <w:r>
        <w:rPr>
          <w:rFonts w:ascii="Arial" w:eastAsia="Arial" w:hAnsi="Arial" w:cs="Arial"/>
          <w:b/>
          <w:bCs/>
          <w:sz w:val="22"/>
          <w:szCs w:val="22"/>
        </w:rPr>
        <w:t>Step-by-Step Registration Process:</w:t>
      </w:r>
    </w:p>
    <w:p w14:paraId="6C04E3DE" w14:textId="77777777" w:rsidR="001C0F72" w:rsidRDefault="000A3175">
      <w:pPr>
        <w:pStyle w:val="ListParagraph"/>
        <w:numPr>
          <w:ilvl w:val="0"/>
          <w:numId w:val="2"/>
        </w:numPr>
        <w:spacing w:before="60" w:after="60"/>
      </w:pPr>
      <w:r>
        <w:rPr>
          <w:rFonts w:ascii="Arial" w:eastAsia="Arial" w:hAnsi="Arial" w:cs="Arial"/>
          <w:sz w:val="22"/>
          <w:szCs w:val="22"/>
        </w:rPr>
        <w:t>IMPORTANT: The PVO Amendment Act was signed into law in April 2025 with significant new requirements. All PVOs must comply. Seek legal advice before registering.</w:t>
      </w:r>
    </w:p>
    <w:p w14:paraId="12A6BBDB" w14:textId="77777777" w:rsidR="001C0F72" w:rsidRDefault="000A3175">
      <w:pPr>
        <w:pStyle w:val="ListParagraph"/>
        <w:numPr>
          <w:ilvl w:val="0"/>
          <w:numId w:val="2"/>
        </w:numPr>
        <w:spacing w:before="60" w:after="60"/>
      </w:pPr>
      <w:r>
        <w:rPr>
          <w:rFonts w:ascii="Arial" w:eastAsia="Arial" w:hAnsi="Arial" w:cs="Arial"/>
          <w:sz w:val="22"/>
          <w:szCs w:val="22"/>
        </w:rPr>
        <w:t>Prepare founding documents: constitution, list of trustees/directors, proof of address, description of activities and geographic coverage.</w:t>
      </w:r>
    </w:p>
    <w:p w14:paraId="21816BF2" w14:textId="77777777" w:rsidR="001C0F72" w:rsidRDefault="000A3175">
      <w:pPr>
        <w:pStyle w:val="ListParagraph"/>
        <w:numPr>
          <w:ilvl w:val="0"/>
          <w:numId w:val="2"/>
        </w:numPr>
        <w:spacing w:before="60" w:after="60"/>
      </w:pPr>
      <w:r>
        <w:rPr>
          <w:rFonts w:ascii="Arial" w:eastAsia="Arial" w:hAnsi="Arial" w:cs="Arial"/>
          <w:sz w:val="22"/>
          <w:szCs w:val="22"/>
        </w:rPr>
        <w:t>Submit application to the Registrar of PVOs. The PVO Board examines all applications.</w:t>
      </w:r>
    </w:p>
    <w:p w14:paraId="7D16DCE8" w14:textId="77777777" w:rsidR="001C0F72" w:rsidRDefault="000A3175">
      <w:pPr>
        <w:pStyle w:val="ListParagraph"/>
        <w:numPr>
          <w:ilvl w:val="0"/>
          <w:numId w:val="2"/>
        </w:numPr>
        <w:spacing w:before="60" w:after="60"/>
      </w:pPr>
      <w:r>
        <w:rPr>
          <w:rFonts w:ascii="Arial" w:eastAsia="Arial" w:hAnsi="Arial" w:cs="Arial"/>
          <w:sz w:val="22"/>
          <w:szCs w:val="22"/>
        </w:rPr>
        <w:t>Publish a notice of your registration application in the Government Gazette (mandatory under the amended Act).</w:t>
      </w:r>
    </w:p>
    <w:p w14:paraId="7125A0BF" w14:textId="77777777" w:rsidR="001C0F72" w:rsidRDefault="000A3175">
      <w:pPr>
        <w:pStyle w:val="ListParagraph"/>
        <w:numPr>
          <w:ilvl w:val="0"/>
          <w:numId w:val="2"/>
        </w:numPr>
        <w:spacing w:before="60" w:after="60"/>
      </w:pPr>
      <w:r>
        <w:rPr>
          <w:rFonts w:ascii="Arial" w:eastAsia="Arial" w:hAnsi="Arial" w:cs="Arial"/>
          <w:sz w:val="22"/>
          <w:szCs w:val="22"/>
        </w:rPr>
        <w:t>Receive Certificate of Registration from the PVO Registrar.</w:t>
      </w:r>
    </w:p>
    <w:p w14:paraId="4B94B1F4" w14:textId="77777777" w:rsidR="001C0F72" w:rsidRDefault="000A3175">
      <w:pPr>
        <w:pStyle w:val="ListParagraph"/>
        <w:numPr>
          <w:ilvl w:val="0"/>
          <w:numId w:val="2"/>
        </w:numPr>
        <w:spacing w:before="60" w:after="60"/>
      </w:pPr>
      <w:r>
        <w:rPr>
          <w:rFonts w:ascii="Arial" w:eastAsia="Arial" w:hAnsi="Arial" w:cs="Arial"/>
          <w:sz w:val="22"/>
          <w:szCs w:val="22"/>
        </w:rPr>
        <w:t>Sign a Memorandum of Understanding (MOU) with the relevant government line ministry for your sector.</w:t>
      </w:r>
    </w:p>
    <w:p w14:paraId="227BAD24" w14:textId="77777777" w:rsidR="001C0F72" w:rsidRDefault="000A3175">
      <w:pPr>
        <w:pStyle w:val="ListParagraph"/>
        <w:numPr>
          <w:ilvl w:val="0"/>
          <w:numId w:val="2"/>
        </w:numPr>
        <w:spacing w:before="60" w:after="60"/>
      </w:pPr>
      <w:r>
        <w:rPr>
          <w:rFonts w:ascii="Arial" w:eastAsia="Arial" w:hAnsi="Arial" w:cs="Arial"/>
          <w:sz w:val="22"/>
          <w:szCs w:val="22"/>
        </w:rPr>
        <w:t>Register with ZIMRA for employer obligations (PAYE) and obtain a BP number.</w:t>
      </w:r>
    </w:p>
    <w:p w14:paraId="7DAE0D33" w14:textId="77777777" w:rsidR="001C0F72" w:rsidRDefault="000A3175">
      <w:pPr>
        <w:pStyle w:val="ListParagraph"/>
        <w:numPr>
          <w:ilvl w:val="0"/>
          <w:numId w:val="2"/>
        </w:numPr>
        <w:spacing w:before="60" w:after="60"/>
      </w:pPr>
      <w:r>
        <w:rPr>
          <w:rFonts w:ascii="Arial" w:eastAsia="Arial" w:hAnsi="Arial" w:cs="Arial"/>
          <w:sz w:val="22"/>
          <w:szCs w:val="22"/>
        </w:rPr>
        <w:t>Register with NSSA (National Social Security Authority) within 30 days of first hire.</w:t>
      </w:r>
    </w:p>
    <w:p w14:paraId="193D568A"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30565E11"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612DAD18" w14:textId="77777777" w:rsidR="001C0F72" w:rsidRDefault="000A3175">
            <w:r>
              <w:rPr>
                <w:rFonts w:ascii="Arial" w:eastAsia="Arial" w:hAnsi="Arial" w:cs="Arial"/>
                <w:b/>
                <w:bCs/>
                <w:color w:val="FFFFFF"/>
                <w:sz w:val="22"/>
                <w:szCs w:val="22"/>
              </w:rPr>
              <w:t>Key Registration Documents Checklist</w:t>
            </w:r>
          </w:p>
        </w:tc>
      </w:tr>
      <w:tr w:rsidR="001C0F72" w14:paraId="0CF559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C637EAD" w14:textId="77777777" w:rsidR="001C0F72" w:rsidRDefault="000A3175">
            <w:pPr>
              <w:spacing w:before="60" w:after="60"/>
            </w:pPr>
            <w:r>
              <w:rPr>
                <w:rFonts w:ascii="Arial" w:eastAsia="Arial" w:hAnsi="Arial" w:cs="Arial"/>
                <w:sz w:val="22"/>
                <w:szCs w:val="22"/>
              </w:rPr>
              <w:t>□ Signed and dated Constitution</w:t>
            </w:r>
          </w:p>
          <w:p w14:paraId="0FFF9E26" w14:textId="77777777" w:rsidR="001C0F72" w:rsidRDefault="000A3175">
            <w:pPr>
              <w:spacing w:before="60" w:after="60"/>
            </w:pPr>
            <w:r>
              <w:rPr>
                <w:rFonts w:ascii="Arial" w:eastAsia="Arial" w:hAnsi="Arial" w:cs="Arial"/>
                <w:sz w:val="22"/>
                <w:szCs w:val="22"/>
              </w:rPr>
              <w:t>□ List of founding members/trustees with ID copies</w:t>
            </w:r>
          </w:p>
          <w:p w14:paraId="5C62CF7A" w14:textId="77777777" w:rsidR="001C0F72" w:rsidRDefault="000A3175">
            <w:pPr>
              <w:spacing w:before="60" w:after="60"/>
            </w:pPr>
            <w:r>
              <w:rPr>
                <w:rFonts w:ascii="Arial" w:eastAsia="Arial" w:hAnsi="Arial" w:cs="Arial"/>
                <w:sz w:val="22"/>
                <w:szCs w:val="22"/>
              </w:rPr>
              <w:t>□ Founding meeting minutes (resolution to form)</w:t>
            </w:r>
          </w:p>
          <w:p w14:paraId="55BE5396" w14:textId="77777777" w:rsidR="001C0F72" w:rsidRDefault="000A3175">
            <w:pPr>
              <w:spacing w:before="60" w:after="60"/>
            </w:pPr>
            <w:r>
              <w:rPr>
                <w:rFonts w:ascii="Arial" w:eastAsia="Arial" w:hAnsi="Arial" w:cs="Arial"/>
                <w:sz w:val="22"/>
                <w:szCs w:val="22"/>
              </w:rPr>
              <w:t>□ Proof of physical address (utility bill or lease)</w:t>
            </w:r>
          </w:p>
          <w:p w14:paraId="01997A49" w14:textId="77777777" w:rsidR="001C0F72" w:rsidRDefault="000A3175">
            <w:pPr>
              <w:spacing w:before="60" w:after="60"/>
            </w:pPr>
            <w:r>
              <w:rPr>
                <w:rFonts w:ascii="Arial" w:eastAsia="Arial" w:hAnsi="Arial" w:cs="Arial"/>
                <w:sz w:val="22"/>
                <w:szCs w:val="22"/>
              </w:rPr>
              <w:t>□ Registration fees (confirm current fees with registrar)</w:t>
            </w:r>
          </w:p>
          <w:p w14:paraId="77F4FF5C" w14:textId="77777777" w:rsidR="001C0F72" w:rsidRDefault="000A3175">
            <w:pPr>
              <w:spacing w:before="60" w:after="60"/>
            </w:pPr>
            <w:r>
              <w:rPr>
                <w:rFonts w:ascii="Arial" w:eastAsia="Arial" w:hAnsi="Arial" w:cs="Arial"/>
                <w:sz w:val="22"/>
                <w:szCs w:val="22"/>
              </w:rPr>
              <w:t>□ BP Number (ZIMRA) application</w:t>
            </w:r>
          </w:p>
        </w:tc>
      </w:tr>
    </w:tbl>
    <w:p w14:paraId="3B69B509" w14:textId="77777777" w:rsidR="001C0F72" w:rsidRDefault="001C0F72">
      <w:pPr>
        <w:spacing w:after="120"/>
      </w:pPr>
    </w:p>
    <w:p w14:paraId="6152F6E1" w14:textId="77777777" w:rsidR="001C0F72" w:rsidRDefault="000A3175">
      <w:pPr>
        <w:pStyle w:val="Heading2"/>
        <w:spacing w:before="260" w:after="140"/>
      </w:pPr>
      <w:r>
        <w:rPr>
          <w:rFonts w:ascii="Arial" w:eastAsia="Arial" w:hAnsi="Arial" w:cs="Arial"/>
          <w:b/>
          <w:bCs/>
          <w:color w:val="1A5276"/>
          <w:sz w:val="28"/>
          <w:szCs w:val="28"/>
        </w:rPr>
        <w:t>1.2 Governance Structure</w:t>
      </w:r>
    </w:p>
    <w:p w14:paraId="46D6030F" w14:textId="77777777" w:rsidR="001C0F72" w:rsidRDefault="000A3175">
      <w:pPr>
        <w:spacing w:before="80" w:after="100"/>
      </w:pPr>
      <w:r>
        <w:rPr>
          <w:rFonts w:ascii="Arial" w:eastAsia="Arial" w:hAnsi="Arial" w:cs="Arial"/>
          <w:sz w:val="22"/>
          <w:szCs w:val="22"/>
        </w:rPr>
        <w:t>Every NGO needs a clear governance structure to ensure accountability and effective decision-making.</w:t>
      </w:r>
    </w:p>
    <w:p w14:paraId="1B4030D1"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6"/>
        <w:gridCol w:w="6354"/>
      </w:tblGrid>
      <w:tr w:rsidR="001C0F72" w14:paraId="603C2E7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89D77A7" w14:textId="77777777" w:rsidR="001C0F72" w:rsidRDefault="000A3175">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C03FE36" w14:textId="77777777" w:rsidR="001C0F72" w:rsidRDefault="000A3175">
            <w:r>
              <w:rPr>
                <w:rFonts w:ascii="Arial" w:eastAsia="Arial" w:hAnsi="Arial" w:cs="Arial"/>
                <w:b/>
                <w:bCs/>
                <w:color w:val="FFFFFF"/>
                <w:sz w:val="21"/>
                <w:szCs w:val="21"/>
              </w:rPr>
              <w:t>Responsibilities</w:t>
            </w:r>
          </w:p>
        </w:tc>
      </w:tr>
      <w:tr w:rsidR="001C0F72" w14:paraId="685720A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FCF64B1" w14:textId="77777777" w:rsidR="001C0F72" w:rsidRDefault="000A3175">
            <w:r>
              <w:rPr>
                <w:rFonts w:ascii="Arial" w:eastAsia="Arial" w:hAnsi="Arial" w:cs="Arial"/>
                <w:sz w:val="22"/>
                <w:szCs w:val="22"/>
              </w:rPr>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256D5DB" w14:textId="77777777" w:rsidR="001C0F72" w:rsidRDefault="000A3175">
            <w:r>
              <w:rPr>
                <w:rFonts w:ascii="Arial" w:eastAsia="Arial" w:hAnsi="Arial" w:cs="Arial"/>
                <w:sz w:val="22"/>
                <w:szCs w:val="22"/>
              </w:rPr>
              <w:t>Leads the Board, chairs meetings, represents the organisation externally</w:t>
            </w:r>
          </w:p>
        </w:tc>
      </w:tr>
      <w:tr w:rsidR="001C0F72" w14:paraId="5C1EC06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8B93CE" w14:textId="77777777" w:rsidR="001C0F72" w:rsidRDefault="000A3175">
            <w:r>
              <w:rPr>
                <w:rFonts w:ascii="Arial" w:eastAsia="Arial" w:hAnsi="Arial" w:cs="Arial"/>
                <w:sz w:val="22"/>
                <w:szCs w:val="22"/>
              </w:rPr>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2B24571" w14:textId="77777777" w:rsidR="001C0F72" w:rsidRDefault="000A3175">
            <w:r>
              <w:rPr>
                <w:rFonts w:ascii="Arial" w:eastAsia="Arial" w:hAnsi="Arial" w:cs="Arial"/>
                <w:sz w:val="22"/>
                <w:szCs w:val="22"/>
              </w:rPr>
              <w:t>Supports the Chairperson, acts when Chairperson is unavailable</w:t>
            </w:r>
          </w:p>
        </w:tc>
      </w:tr>
      <w:tr w:rsidR="001C0F72" w14:paraId="229318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2C87D79" w14:textId="77777777" w:rsidR="001C0F72" w:rsidRDefault="000A3175">
            <w:r>
              <w:rPr>
                <w:rFonts w:ascii="Arial" w:eastAsia="Arial" w:hAnsi="Arial" w:cs="Arial"/>
                <w:sz w:val="22"/>
                <w:szCs w:val="22"/>
              </w:rPr>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825211" w14:textId="77777777" w:rsidR="001C0F72" w:rsidRDefault="000A3175">
            <w:r>
              <w:rPr>
                <w:rFonts w:ascii="Arial" w:eastAsia="Arial" w:hAnsi="Arial" w:cs="Arial"/>
                <w:sz w:val="22"/>
                <w:szCs w:val="22"/>
              </w:rPr>
              <w:t>Manages minutes, correspondence, and official documents</w:t>
            </w:r>
          </w:p>
        </w:tc>
      </w:tr>
      <w:tr w:rsidR="001C0F72" w14:paraId="297D97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10E463" w14:textId="77777777" w:rsidR="001C0F72" w:rsidRDefault="000A3175">
            <w:r>
              <w:rPr>
                <w:rFonts w:ascii="Arial" w:eastAsia="Arial" w:hAnsi="Arial" w:cs="Arial"/>
                <w:sz w:val="22"/>
                <w:szCs w:val="22"/>
              </w:rPr>
              <w:lastRenderedPageBreak/>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3164C66" w14:textId="77777777" w:rsidR="001C0F72" w:rsidRDefault="000A3175">
            <w:r>
              <w:rPr>
                <w:rFonts w:ascii="Arial" w:eastAsia="Arial" w:hAnsi="Arial" w:cs="Arial"/>
                <w:sz w:val="22"/>
                <w:szCs w:val="22"/>
              </w:rPr>
              <w:t>Oversees financial management, prepares financial reports for Board</w:t>
            </w:r>
          </w:p>
        </w:tc>
      </w:tr>
      <w:tr w:rsidR="001C0F72" w14:paraId="45EEF2A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21C4B1B" w14:textId="77777777" w:rsidR="001C0F72" w:rsidRDefault="000A3175">
            <w:r>
              <w:rPr>
                <w:rFonts w:ascii="Arial" w:eastAsia="Arial" w:hAnsi="Arial" w:cs="Arial"/>
                <w:sz w:val="22"/>
                <w:szCs w:val="22"/>
              </w:rPr>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27A3925" w14:textId="77777777" w:rsidR="001C0F72" w:rsidRDefault="000A3175">
            <w:r>
              <w:rPr>
                <w:rFonts w:ascii="Arial" w:eastAsia="Arial" w:hAnsi="Arial" w:cs="Arial"/>
                <w:sz w:val="22"/>
                <w:szCs w:val="22"/>
              </w:rPr>
              <w:t>Oversight, approve budgets and policies, strategic direction</w:t>
            </w:r>
          </w:p>
        </w:tc>
      </w:tr>
      <w:tr w:rsidR="001C0F72" w14:paraId="390743B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ADF723D" w14:textId="77777777" w:rsidR="001C0F72" w:rsidRDefault="000A3175">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2E873E" w14:textId="77777777" w:rsidR="001C0F72" w:rsidRDefault="000A3175">
            <w:r>
              <w:rPr>
                <w:rFonts w:ascii="Arial" w:eastAsia="Arial" w:hAnsi="Arial" w:cs="Arial"/>
                <w:sz w:val="22"/>
                <w:szCs w:val="22"/>
              </w:rPr>
              <w:t>Day-to-day management (staff – reports to Board, not a Board member)</w:t>
            </w:r>
          </w:p>
        </w:tc>
      </w:tr>
      <w:tr w:rsidR="001C0F72" w14:paraId="770E079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6BEB147" w14:textId="77777777" w:rsidR="001C0F72" w:rsidRDefault="000A3175">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A3E827" w14:textId="77777777" w:rsidR="001C0F72" w:rsidRDefault="000A3175">
            <w:r>
              <w:rPr>
                <w:rFonts w:ascii="Arial" w:eastAsia="Arial" w:hAnsi="Arial" w:cs="Arial"/>
                <w:sz w:val="22"/>
                <w:szCs w:val="22"/>
              </w:rPr>
              <w:t>Implement programmes and projects</w:t>
            </w:r>
          </w:p>
        </w:tc>
      </w:tr>
      <w:tr w:rsidR="001C0F72" w14:paraId="1162424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04538FD" w14:textId="77777777" w:rsidR="001C0F72" w:rsidRDefault="000A3175">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A830BB" w14:textId="77777777" w:rsidR="001C0F72" w:rsidRDefault="000A3175">
            <w:r>
              <w:rPr>
                <w:rFonts w:ascii="Arial" w:eastAsia="Arial" w:hAnsi="Arial" w:cs="Arial"/>
                <w:sz w:val="22"/>
                <w:szCs w:val="22"/>
              </w:rPr>
              <w:t>Daily financial transactions, bookkeeping, funder reporting</w:t>
            </w:r>
          </w:p>
        </w:tc>
      </w:tr>
    </w:tbl>
    <w:p w14:paraId="0195C7E2" w14:textId="77777777" w:rsidR="001C0F72" w:rsidRDefault="001C0F72">
      <w:pPr>
        <w:spacing w:after="120"/>
      </w:pPr>
    </w:p>
    <w:p w14:paraId="6A21E903" w14:textId="77777777" w:rsidR="001C0F72" w:rsidRDefault="000A3175">
      <w:pPr>
        <w:pStyle w:val="Heading2"/>
        <w:spacing w:before="260" w:after="140"/>
      </w:pPr>
      <w:r>
        <w:rPr>
          <w:rFonts w:ascii="Arial" w:eastAsia="Arial" w:hAnsi="Arial" w:cs="Arial"/>
          <w:b/>
          <w:bCs/>
          <w:color w:val="1A5276"/>
          <w:sz w:val="28"/>
          <w:szCs w:val="28"/>
        </w:rPr>
        <w:t>1.3 Essential Policies</w:t>
      </w:r>
    </w:p>
    <w:p w14:paraId="31F515F9" w14:textId="77777777" w:rsidR="001C0F72" w:rsidRDefault="000A3175">
      <w:pPr>
        <w:spacing w:before="80" w:after="100"/>
      </w:pPr>
      <w:r>
        <w:rPr>
          <w:rFonts w:ascii="Arial" w:eastAsia="Arial" w:hAnsi="Arial" w:cs="Arial"/>
          <w:sz w:val="22"/>
          <w:szCs w:val="22"/>
        </w:rPr>
        <w:t>The following policies protect your organisation, staff, beneficiaries, and funders.</w:t>
      </w:r>
    </w:p>
    <w:p w14:paraId="2258B665"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60"/>
        <w:gridCol w:w="5700"/>
      </w:tblGrid>
      <w:tr w:rsidR="001C0F72" w14:paraId="68352B8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059F85D" w14:textId="77777777" w:rsidR="001C0F72" w:rsidRDefault="000A3175">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699E00D" w14:textId="77777777" w:rsidR="001C0F72" w:rsidRDefault="000A3175">
            <w:r>
              <w:rPr>
                <w:rFonts w:ascii="Arial" w:eastAsia="Arial" w:hAnsi="Arial" w:cs="Arial"/>
                <w:b/>
                <w:bCs/>
                <w:color w:val="FFFFFF"/>
                <w:sz w:val="21"/>
                <w:szCs w:val="21"/>
              </w:rPr>
              <w:t>Why It Matters</w:t>
            </w:r>
          </w:p>
        </w:tc>
      </w:tr>
      <w:tr w:rsidR="001C0F72" w14:paraId="368B379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D323CB" w14:textId="77777777" w:rsidR="001C0F72" w:rsidRDefault="000A3175">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110F77" w14:textId="77777777" w:rsidR="001C0F72" w:rsidRDefault="000A3175">
            <w:r>
              <w:rPr>
                <w:rFonts w:ascii="Arial" w:eastAsia="Arial" w:hAnsi="Arial" w:cs="Arial"/>
                <w:sz w:val="22"/>
                <w:szCs w:val="22"/>
              </w:rPr>
              <w:t>Prevents Board members from personally benefiting from org decisions</w:t>
            </w:r>
          </w:p>
        </w:tc>
      </w:tr>
      <w:tr w:rsidR="001C0F72" w14:paraId="1573B3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DFD93F" w14:textId="77777777" w:rsidR="001C0F72" w:rsidRDefault="000A3175">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9E0D5E" w14:textId="77777777" w:rsidR="001C0F72" w:rsidRDefault="000A3175">
            <w:r>
              <w:rPr>
                <w:rFonts w:ascii="Arial" w:eastAsia="Arial" w:hAnsi="Arial" w:cs="Arial"/>
                <w:sz w:val="22"/>
                <w:szCs w:val="22"/>
              </w:rPr>
              <w:t>Controls how money is spent, approved, and reported</w:t>
            </w:r>
          </w:p>
        </w:tc>
      </w:tr>
      <w:tr w:rsidR="001C0F72" w14:paraId="2381EE2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CA70B4" w14:textId="77777777" w:rsidR="001C0F72" w:rsidRDefault="000A3175">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B52688D" w14:textId="77777777" w:rsidR="001C0F72" w:rsidRDefault="000A3175">
            <w:r>
              <w:rPr>
                <w:rFonts w:ascii="Arial" w:eastAsia="Arial" w:hAnsi="Arial" w:cs="Arial"/>
                <w:sz w:val="22"/>
                <w:szCs w:val="22"/>
              </w:rPr>
              <w:t>Standards for hiring, conduct, leave, grievances, discipline</w:t>
            </w:r>
          </w:p>
        </w:tc>
      </w:tr>
      <w:tr w:rsidR="001C0F72" w14:paraId="333F834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A99E446" w14:textId="77777777" w:rsidR="001C0F72" w:rsidRDefault="000A3175">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D71B50" w14:textId="77777777" w:rsidR="001C0F72" w:rsidRDefault="000A3175">
            <w:r>
              <w:rPr>
                <w:rFonts w:ascii="Arial" w:eastAsia="Arial" w:hAnsi="Arial" w:cs="Arial"/>
                <w:sz w:val="22"/>
                <w:szCs w:val="22"/>
              </w:rPr>
              <w:t>MANDATORY if working with children or vulnerable people</w:t>
            </w:r>
          </w:p>
        </w:tc>
      </w:tr>
      <w:tr w:rsidR="001C0F72" w14:paraId="2DB4336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69C5C57" w14:textId="77777777" w:rsidR="001C0F72" w:rsidRDefault="000A3175">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78F40C2" w14:textId="77777777" w:rsidR="001C0F72" w:rsidRDefault="000A3175">
            <w:r>
              <w:rPr>
                <w:rFonts w:ascii="Arial" w:eastAsia="Arial" w:hAnsi="Arial" w:cs="Arial"/>
                <w:sz w:val="22"/>
                <w:szCs w:val="22"/>
              </w:rPr>
              <w:t>Protects beneficiary and donor personal information</w:t>
            </w:r>
          </w:p>
        </w:tc>
      </w:tr>
      <w:tr w:rsidR="001C0F72" w14:paraId="0966247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2604CF" w14:textId="77777777" w:rsidR="001C0F72" w:rsidRDefault="000A3175">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937115" w14:textId="77777777" w:rsidR="001C0F72" w:rsidRDefault="000A3175">
            <w:r>
              <w:rPr>
                <w:rFonts w:ascii="Arial" w:eastAsia="Arial" w:hAnsi="Arial" w:cs="Arial"/>
                <w:sz w:val="22"/>
                <w:szCs w:val="22"/>
              </w:rPr>
              <w:t>Encourages reporting of fraud without fear of retaliation</w:t>
            </w:r>
          </w:p>
        </w:tc>
      </w:tr>
      <w:tr w:rsidR="001C0F72" w14:paraId="45357AD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90FFE2" w14:textId="77777777" w:rsidR="001C0F72" w:rsidRDefault="000A3175">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BB54C1C" w14:textId="77777777" w:rsidR="001C0F72" w:rsidRDefault="000A3175">
            <w:r>
              <w:rPr>
                <w:rFonts w:ascii="Arial" w:eastAsia="Arial" w:hAnsi="Arial" w:cs="Arial"/>
                <w:sz w:val="22"/>
                <w:szCs w:val="22"/>
              </w:rPr>
              <w:t>Zero tolerance framework for financial misconduct</w:t>
            </w:r>
          </w:p>
        </w:tc>
      </w:tr>
      <w:tr w:rsidR="001C0F72" w14:paraId="7533F16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B5FABF" w14:textId="77777777" w:rsidR="001C0F72" w:rsidRDefault="000A3175">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3614228" w14:textId="77777777" w:rsidR="001C0F72" w:rsidRDefault="000A3175">
            <w:r>
              <w:rPr>
                <w:rFonts w:ascii="Arial" w:eastAsia="Arial" w:hAnsi="Arial" w:cs="Arial"/>
                <w:sz w:val="22"/>
                <w:szCs w:val="22"/>
              </w:rPr>
              <w:t>Guides safe and professional use of media channels</w:t>
            </w:r>
          </w:p>
        </w:tc>
      </w:tr>
    </w:tbl>
    <w:p w14:paraId="64C062B7" w14:textId="77777777" w:rsidR="001C0F72" w:rsidRDefault="001C0F72">
      <w:pPr>
        <w:spacing w:after="240"/>
      </w:pPr>
    </w:p>
    <w:p w14:paraId="4397FB25" w14:textId="77777777" w:rsidR="001C0F72" w:rsidRDefault="000A317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36564C1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88A8D2A" w14:textId="77777777" w:rsidR="001C0F72" w:rsidRDefault="000A3175">
            <w:r>
              <w:rPr>
                <w:rFonts w:ascii="Arial" w:eastAsia="Arial" w:hAnsi="Arial" w:cs="Arial"/>
                <w:b/>
                <w:bCs/>
                <w:color w:val="FFFFFF"/>
                <w:sz w:val="32"/>
                <w:szCs w:val="32"/>
              </w:rPr>
              <w:lastRenderedPageBreak/>
              <w:t>SECTION 2: FINANCIAL MANAGEMENT</w:t>
            </w:r>
          </w:p>
        </w:tc>
      </w:tr>
    </w:tbl>
    <w:p w14:paraId="27B2D5CB" w14:textId="77777777" w:rsidR="001C0F72" w:rsidRDefault="001C0F72">
      <w:pPr>
        <w:spacing w:after="120"/>
      </w:pPr>
    </w:p>
    <w:p w14:paraId="12C09DBF" w14:textId="77777777" w:rsidR="001C0F72" w:rsidRDefault="000A3175">
      <w:pPr>
        <w:pStyle w:val="Heading2"/>
        <w:spacing w:before="260" w:after="140"/>
      </w:pPr>
      <w:r>
        <w:rPr>
          <w:rFonts w:ascii="Arial" w:eastAsia="Arial" w:hAnsi="Arial" w:cs="Arial"/>
          <w:b/>
          <w:bCs/>
          <w:color w:val="1A5276"/>
          <w:sz w:val="28"/>
          <w:szCs w:val="28"/>
        </w:rPr>
        <w:t>2.1 Setting Up Your Financial Systems</w:t>
      </w:r>
    </w:p>
    <w:p w14:paraId="0270696E" w14:textId="77777777" w:rsidR="001C0F72" w:rsidRDefault="000A3175">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2D89478D" w14:textId="77777777" w:rsidR="001C0F72" w:rsidRDefault="001C0F72">
      <w:pPr>
        <w:spacing w:after="120"/>
      </w:pPr>
    </w:p>
    <w:p w14:paraId="068AB49C" w14:textId="77777777" w:rsidR="001C0F72" w:rsidRDefault="000A3175">
      <w:pPr>
        <w:spacing w:before="100" w:after="80"/>
      </w:pPr>
      <w:r>
        <w:rPr>
          <w:rFonts w:ascii="Arial" w:eastAsia="Arial" w:hAnsi="Arial" w:cs="Arial"/>
          <w:b/>
          <w:bCs/>
          <w:sz w:val="22"/>
          <w:szCs w:val="22"/>
        </w:rPr>
        <w:t>Minimum Financial Controls:</w:t>
      </w:r>
    </w:p>
    <w:p w14:paraId="123F7AA0" w14:textId="77777777" w:rsidR="001C0F72" w:rsidRDefault="000A3175">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284FF736" w14:textId="77777777" w:rsidR="001C0F72" w:rsidRDefault="000A3175">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1ECB971B" w14:textId="77777777" w:rsidR="001C0F72" w:rsidRDefault="000A3175">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03709B0A" w14:textId="77777777" w:rsidR="001C0F72" w:rsidRDefault="000A3175">
      <w:pPr>
        <w:pStyle w:val="ListParagraph"/>
        <w:numPr>
          <w:ilvl w:val="0"/>
          <w:numId w:val="3"/>
        </w:numPr>
        <w:spacing w:before="60" w:after="60"/>
      </w:pPr>
      <w:r>
        <w:rPr>
          <w:rFonts w:ascii="Arial" w:eastAsia="Arial" w:hAnsi="Arial" w:cs="Arial"/>
          <w:sz w:val="22"/>
          <w:szCs w:val="22"/>
        </w:rPr>
        <w:t>Monthly bank reconciliations</w:t>
      </w:r>
    </w:p>
    <w:p w14:paraId="11F872E7" w14:textId="77777777" w:rsidR="001C0F72" w:rsidRDefault="000A3175">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035CB81A" w14:textId="77777777" w:rsidR="001C0F72" w:rsidRDefault="000A3175">
      <w:pPr>
        <w:pStyle w:val="ListParagraph"/>
        <w:numPr>
          <w:ilvl w:val="0"/>
          <w:numId w:val="3"/>
        </w:numPr>
        <w:spacing w:before="60" w:after="60"/>
      </w:pPr>
      <w:r>
        <w:rPr>
          <w:rFonts w:ascii="Arial" w:eastAsia="Arial" w:hAnsi="Arial" w:cs="Arial"/>
          <w:sz w:val="22"/>
          <w:szCs w:val="22"/>
        </w:rPr>
        <w:t>Petty cash policy and regular reconciliation</w:t>
      </w:r>
    </w:p>
    <w:p w14:paraId="170F690E" w14:textId="77777777" w:rsidR="001C0F72" w:rsidRDefault="001C0F72">
      <w:pPr>
        <w:spacing w:after="120"/>
      </w:pPr>
    </w:p>
    <w:p w14:paraId="453E0CFC" w14:textId="77777777" w:rsidR="001C0F72" w:rsidRDefault="000A3175">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51"/>
        <w:gridCol w:w="7209"/>
      </w:tblGrid>
      <w:tr w:rsidR="001C0F72" w14:paraId="25E61DB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88503A6" w14:textId="77777777" w:rsidR="001C0F72" w:rsidRDefault="000A3175">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1E9EAEC" w14:textId="77777777" w:rsidR="001C0F72" w:rsidRDefault="000A3175">
            <w:r>
              <w:rPr>
                <w:rFonts w:ascii="Arial" w:eastAsia="Arial" w:hAnsi="Arial" w:cs="Arial"/>
                <w:b/>
                <w:bCs/>
                <w:color w:val="FFFFFF"/>
                <w:sz w:val="21"/>
                <w:szCs w:val="21"/>
              </w:rPr>
              <w:t>Description / Cost (USD)</w:t>
            </w:r>
          </w:p>
        </w:tc>
      </w:tr>
      <w:tr w:rsidR="001C0F72" w14:paraId="7DEBA80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0E3E30" w14:textId="77777777" w:rsidR="001C0F72" w:rsidRDefault="000A3175">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57468F8" w14:textId="77777777" w:rsidR="001C0F72" w:rsidRDefault="000A3175">
            <w:r>
              <w:rPr>
                <w:rFonts w:ascii="Arial" w:eastAsia="Arial" w:hAnsi="Arial" w:cs="Arial"/>
                <w:sz w:val="22"/>
                <w:szCs w:val="22"/>
              </w:rPr>
              <w:t>Full accounting – from ~$15 USD/month. Cloud-based. Popular with funders.</w:t>
            </w:r>
          </w:p>
        </w:tc>
      </w:tr>
      <w:tr w:rsidR="001C0F72" w14:paraId="2150BE0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9A7F71" w14:textId="77777777" w:rsidR="001C0F72" w:rsidRDefault="000A3175">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617FCF9" w14:textId="77777777" w:rsidR="001C0F72" w:rsidRDefault="000A3175">
            <w:r>
              <w:rPr>
                <w:rFonts w:ascii="Arial" w:eastAsia="Arial" w:hAnsi="Arial" w:cs="Arial"/>
                <w:sz w:val="22"/>
                <w:szCs w:val="22"/>
              </w:rPr>
              <w:t>Cloud accounting – from ~$13 USD/month. Excellent reporting features.</w:t>
            </w:r>
          </w:p>
        </w:tc>
      </w:tr>
      <w:tr w:rsidR="001C0F72" w14:paraId="2F846FF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9665F6" w14:textId="77777777" w:rsidR="001C0F72" w:rsidRDefault="000A3175">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D26548" w14:textId="77777777" w:rsidR="001C0F72" w:rsidRDefault="000A3175">
            <w:r>
              <w:rPr>
                <w:rFonts w:ascii="Arial" w:eastAsia="Arial" w:hAnsi="Arial" w:cs="Arial"/>
                <w:sz w:val="22"/>
                <w:szCs w:val="22"/>
              </w:rPr>
              <w:t>FREE. Basic bookkeeping, invoicing, receipts. Good for small NGOs.</w:t>
            </w:r>
          </w:p>
        </w:tc>
      </w:tr>
      <w:tr w:rsidR="001C0F72" w14:paraId="39EE4F7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6C85DD4" w14:textId="77777777" w:rsidR="001C0F72" w:rsidRDefault="000A3175">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C45499" w14:textId="77777777" w:rsidR="001C0F72" w:rsidRDefault="000A3175">
            <w:r>
              <w:rPr>
                <w:rFonts w:ascii="Arial" w:eastAsia="Arial" w:hAnsi="Arial" w:cs="Arial"/>
                <w:sz w:val="22"/>
                <w:szCs w:val="22"/>
              </w:rPr>
              <w:t>From ~$10 USD/month. Good for payroll integration.</w:t>
            </w:r>
          </w:p>
        </w:tc>
      </w:tr>
      <w:tr w:rsidR="001C0F72" w14:paraId="0EDDFFA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6B78ED" w14:textId="77777777" w:rsidR="001C0F72" w:rsidRDefault="000A3175">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0AD6C4" w14:textId="77777777" w:rsidR="001C0F72" w:rsidRDefault="000A3175">
            <w:r>
              <w:rPr>
                <w:rFonts w:ascii="Arial" w:eastAsia="Arial" w:hAnsi="Arial" w:cs="Arial"/>
                <w:sz w:val="22"/>
                <w:szCs w:val="22"/>
              </w:rPr>
              <w:t>From ~$7 USD/month (Microsoft 365). Build your own cashbook and budget tracker.</w:t>
            </w:r>
          </w:p>
        </w:tc>
      </w:tr>
      <w:tr w:rsidR="001C0F72" w14:paraId="26DCAE2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A5C3CB" w14:textId="77777777" w:rsidR="001C0F72" w:rsidRDefault="000A3175">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35534EF" w14:textId="77777777" w:rsidR="001C0F72" w:rsidRDefault="000A3175">
            <w:r>
              <w:rPr>
                <w:rFonts w:ascii="Arial" w:eastAsia="Arial" w:hAnsi="Arial" w:cs="Arial"/>
                <w:sz w:val="22"/>
                <w:szCs w:val="22"/>
              </w:rPr>
              <w:t>From ~$15 USD/month. Popular in Southern Africa for payroll and VAT.</w:t>
            </w:r>
          </w:p>
        </w:tc>
      </w:tr>
    </w:tbl>
    <w:p w14:paraId="7B112B2F" w14:textId="77777777" w:rsidR="001C0F72" w:rsidRDefault="001C0F72">
      <w:pPr>
        <w:spacing w:after="240"/>
      </w:pPr>
    </w:p>
    <w:p w14:paraId="5CB2AC4C" w14:textId="77777777" w:rsidR="001C0F72" w:rsidRDefault="000A317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153E946A"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D88D41F" w14:textId="77777777" w:rsidR="001C0F72" w:rsidRDefault="000A3175">
            <w:r>
              <w:rPr>
                <w:rFonts w:ascii="Arial" w:eastAsia="Arial" w:hAnsi="Arial" w:cs="Arial"/>
                <w:b/>
                <w:bCs/>
                <w:color w:val="FFFFFF"/>
                <w:sz w:val="32"/>
                <w:szCs w:val="32"/>
              </w:rPr>
              <w:lastRenderedPageBreak/>
              <w:t>SECTION 3: LEGAL &amp; TAX COMPLIANCE</w:t>
            </w:r>
          </w:p>
        </w:tc>
      </w:tr>
    </w:tbl>
    <w:p w14:paraId="1CD0503F" w14:textId="77777777" w:rsidR="001C0F72" w:rsidRDefault="001C0F72">
      <w:pPr>
        <w:spacing w:after="120"/>
      </w:pPr>
    </w:p>
    <w:p w14:paraId="7EA33B07" w14:textId="77777777" w:rsidR="001C0F72" w:rsidRDefault="000A3175">
      <w:pPr>
        <w:pStyle w:val="Heading2"/>
        <w:spacing w:before="260" w:after="140"/>
      </w:pPr>
      <w:r>
        <w:rPr>
          <w:rFonts w:ascii="Arial" w:eastAsia="Arial" w:hAnsi="Arial" w:cs="Arial"/>
          <w:b/>
          <w:bCs/>
          <w:color w:val="1A5276"/>
          <w:sz w:val="28"/>
          <w:szCs w:val="28"/>
        </w:rPr>
        <w:t>3.1 Taxation</w:t>
      </w:r>
    </w:p>
    <w:p w14:paraId="571C79F2" w14:textId="77777777" w:rsidR="001C0F72" w:rsidRDefault="000A3175">
      <w:pPr>
        <w:spacing w:before="80" w:after="100"/>
      </w:pPr>
      <w:r>
        <w:rPr>
          <w:rFonts w:ascii="Arial" w:eastAsia="Arial" w:hAnsi="Arial" w:cs="Arial"/>
          <w:sz w:val="22"/>
          <w:szCs w:val="22"/>
        </w:rPr>
        <w:t>Your NGO must engage with Zimbabwe Revenue Authority (ZIMRA). Even with tax-exempt status, you have reporting obligations.</w:t>
      </w:r>
    </w:p>
    <w:p w14:paraId="7A7F233C"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5BF4C381"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A77AB55" w14:textId="77777777" w:rsidR="001C0F72" w:rsidRDefault="000A3175">
            <w:r>
              <w:rPr>
                <w:rFonts w:ascii="Arial" w:eastAsia="Arial" w:hAnsi="Arial" w:cs="Arial"/>
                <w:b/>
                <w:bCs/>
                <w:color w:val="FFFFFF"/>
                <w:sz w:val="22"/>
                <w:szCs w:val="22"/>
              </w:rPr>
              <w:t>Tax Exemption Information</w:t>
            </w:r>
          </w:p>
        </w:tc>
      </w:tr>
      <w:tr w:rsidR="001C0F72" w14:paraId="7F8C3E8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57FD0DCB" w14:textId="77777777" w:rsidR="001C0F72" w:rsidRDefault="000A3175">
            <w:pPr>
              <w:spacing w:before="60" w:after="60"/>
            </w:pPr>
            <w:r>
              <w:rPr>
                <w:rFonts w:ascii="Arial" w:eastAsia="Arial" w:hAnsi="Arial" w:cs="Arial"/>
                <w:sz w:val="22"/>
                <w:szCs w:val="22"/>
              </w:rPr>
              <w:t>Tax Authority: Zimbabwe Revenue Authority (ZIMRA)</w:t>
            </w:r>
          </w:p>
          <w:p w14:paraId="22070E19" w14:textId="77777777" w:rsidR="001C0F72" w:rsidRDefault="000A3175">
            <w:pPr>
              <w:spacing w:before="60" w:after="60"/>
            </w:pPr>
            <w:r>
              <w:rPr>
                <w:rFonts w:ascii="Arial" w:eastAsia="Arial" w:hAnsi="Arial" w:cs="Arial"/>
                <w:sz w:val="22"/>
                <w:szCs w:val="22"/>
              </w:rPr>
              <w:t>Exemption Basis: Section 14 Income Tax Act – Exempt Organisation (apply at ZIMRA, Causeway, Harare, with BP number)</w:t>
            </w:r>
          </w:p>
          <w:p w14:paraId="03B49766" w14:textId="77777777" w:rsidR="001C0F72" w:rsidRDefault="000A3175">
            <w:pPr>
              <w:spacing w:before="60" w:after="60"/>
            </w:pPr>
            <w:r>
              <w:rPr>
                <w:rFonts w:ascii="Arial" w:eastAsia="Arial" w:hAnsi="Arial" w:cs="Arial"/>
                <w:sz w:val="22"/>
                <w:szCs w:val="22"/>
              </w:rPr>
              <w:t>Application: Submit constitution, registration certificate, board member list, activities description.</w:t>
            </w:r>
          </w:p>
          <w:p w14:paraId="4220CE04" w14:textId="77777777" w:rsidR="001C0F72" w:rsidRDefault="000A3175">
            <w:pPr>
              <w:spacing w:before="60" w:after="60"/>
            </w:pPr>
            <w:r>
              <w:rPr>
                <w:rFonts w:ascii="Arial" w:eastAsia="Arial" w:hAnsi="Arial" w:cs="Arial"/>
                <w:sz w:val="22"/>
                <w:szCs w:val="22"/>
              </w:rPr>
              <w:t>Tax-exempt does NOT mean no filing – you must still file annual returns, showing exempt income.</w:t>
            </w:r>
          </w:p>
        </w:tc>
      </w:tr>
    </w:tbl>
    <w:p w14:paraId="4246A68B" w14:textId="77777777" w:rsidR="001C0F72" w:rsidRDefault="001C0F72">
      <w:pPr>
        <w:spacing w:after="120"/>
      </w:pPr>
    </w:p>
    <w:p w14:paraId="2B6FE7A8" w14:textId="77777777" w:rsidR="001C0F72" w:rsidRDefault="000A3175">
      <w:pPr>
        <w:pStyle w:val="Heading2"/>
        <w:spacing w:before="260" w:after="140"/>
      </w:pPr>
      <w:r>
        <w:rPr>
          <w:rFonts w:ascii="Arial" w:eastAsia="Arial" w:hAnsi="Arial" w:cs="Arial"/>
          <w:b/>
          <w:bCs/>
          <w:color w:val="1A5276"/>
          <w:sz w:val="28"/>
          <w:szCs w:val="28"/>
        </w:rPr>
        <w:t>3.2 Additional Compliance</w:t>
      </w:r>
    </w:p>
    <w:p w14:paraId="7F16E49B" w14:textId="77777777" w:rsidR="001C0F72" w:rsidRDefault="000A3175">
      <w:pPr>
        <w:pStyle w:val="ListParagraph"/>
        <w:numPr>
          <w:ilvl w:val="0"/>
          <w:numId w:val="3"/>
        </w:numPr>
        <w:spacing w:before="60" w:after="60"/>
      </w:pPr>
      <w:r>
        <w:rPr>
          <w:rFonts w:ascii="Arial" w:eastAsia="Arial" w:hAnsi="Arial" w:cs="Arial"/>
          <w:sz w:val="22"/>
          <w:szCs w:val="22"/>
        </w:rPr>
        <w:t>PVO Amendment Act 2025: The Registrar now has broad powers to inspect, suspend, or de-register PVOs. Organisations deemed to engage in 'political lobbying' risk suspension. Legal advice essential.</w:t>
      </w:r>
    </w:p>
    <w:p w14:paraId="2C4D0093" w14:textId="77777777" w:rsidR="001C0F72" w:rsidRDefault="000A3175">
      <w:pPr>
        <w:pStyle w:val="ListParagraph"/>
        <w:numPr>
          <w:ilvl w:val="0"/>
          <w:numId w:val="3"/>
        </w:numPr>
        <w:spacing w:before="60" w:after="60"/>
      </w:pPr>
      <w:r>
        <w:rPr>
          <w:rFonts w:ascii="Arial" w:eastAsia="Arial" w:hAnsi="Arial" w:cs="Arial"/>
          <w:sz w:val="22"/>
          <w:szCs w:val="22"/>
        </w:rPr>
        <w:t>Exchange Control Regulations: All foreign currency receipts must be declared to the Reserve Bank of Zimbabwe (RBZ) within 30 days. Failure is a criminal offence.</w:t>
      </w:r>
    </w:p>
    <w:p w14:paraId="211BE165" w14:textId="77777777" w:rsidR="001C0F72" w:rsidRDefault="000A3175">
      <w:pPr>
        <w:pStyle w:val="ListParagraph"/>
        <w:numPr>
          <w:ilvl w:val="0"/>
          <w:numId w:val="3"/>
        </w:numPr>
        <w:spacing w:before="60" w:after="60"/>
      </w:pPr>
      <w:r>
        <w:rPr>
          <w:rFonts w:ascii="Arial" w:eastAsia="Arial" w:hAnsi="Arial" w:cs="Arial"/>
          <w:sz w:val="22"/>
          <w:szCs w:val="22"/>
        </w:rPr>
        <w:t>NSSA (National Social Security Authority): Mandatory employer and employee contributions (3.5% employer + 3% employee of gross salary). Register within 30 days of hiring.</w:t>
      </w:r>
    </w:p>
    <w:p w14:paraId="45A298F0" w14:textId="77777777" w:rsidR="001C0F72" w:rsidRDefault="000A3175">
      <w:pPr>
        <w:pStyle w:val="ListParagraph"/>
        <w:numPr>
          <w:ilvl w:val="0"/>
          <w:numId w:val="3"/>
        </w:numPr>
        <w:spacing w:before="60" w:after="60"/>
      </w:pPr>
      <w:r>
        <w:rPr>
          <w:rFonts w:ascii="Arial" w:eastAsia="Arial" w:hAnsi="Arial" w:cs="Arial"/>
          <w:sz w:val="22"/>
          <w:szCs w:val="22"/>
        </w:rPr>
        <w:t>Money Laundering: Comply with the Money Laundering and Proceeds of Crime Act [Chapter 9:24]. NGOs receiving foreign funds are considered high-risk entities under FATF.</w:t>
      </w:r>
    </w:p>
    <w:p w14:paraId="09D20057" w14:textId="77777777" w:rsidR="001C0F72" w:rsidRDefault="001C0F72">
      <w:pPr>
        <w:spacing w:after="120"/>
      </w:pPr>
    </w:p>
    <w:p w14:paraId="5863B237" w14:textId="77777777" w:rsidR="001C0F72" w:rsidRDefault="000A3175">
      <w:pPr>
        <w:spacing w:before="100" w:after="80"/>
      </w:pPr>
      <w:r>
        <w:rPr>
          <w:rFonts w:ascii="Arial" w:eastAsia="Arial" w:hAnsi="Arial" w:cs="Arial"/>
          <w:b/>
          <w:bCs/>
          <w:sz w:val="22"/>
          <w:szCs w:val="22"/>
        </w:rPr>
        <w:t>PVO Amendment Act 2025:</w:t>
      </w:r>
    </w:p>
    <w:p w14:paraId="03B8D30F" w14:textId="77777777" w:rsidR="001C0F72" w:rsidRDefault="000A3175">
      <w:pPr>
        <w:spacing w:before="80" w:after="100"/>
      </w:pPr>
      <w:r>
        <w:rPr>
          <w:rFonts w:ascii="Arial" w:eastAsia="Arial" w:hAnsi="Arial" w:cs="Arial"/>
          <w:sz w:val="22"/>
          <w:szCs w:val="22"/>
        </w:rPr>
        <w:t>Signed April 2025, this law significantly increases government oversight of NGOs. Key provisions restrict foreign-funded 'political lobbying'. All NGOs should review their activity descriptions carefully and consult a lawyer.</w:t>
      </w:r>
    </w:p>
    <w:p w14:paraId="64858937" w14:textId="77777777" w:rsidR="001C0F72" w:rsidRDefault="001C0F72">
      <w:pPr>
        <w:spacing w:after="120"/>
      </w:pPr>
    </w:p>
    <w:p w14:paraId="71EDE79B" w14:textId="77777777" w:rsidR="001C0F72" w:rsidRDefault="000A3175">
      <w:pPr>
        <w:spacing w:before="100" w:after="80"/>
      </w:pPr>
      <w:r>
        <w:rPr>
          <w:rFonts w:ascii="Arial" w:eastAsia="Arial" w:hAnsi="Arial" w:cs="Arial"/>
          <w:b/>
          <w:bCs/>
          <w:sz w:val="22"/>
          <w:szCs w:val="22"/>
        </w:rPr>
        <w:t>USD Banking:</w:t>
      </w:r>
    </w:p>
    <w:p w14:paraId="4EDB2356" w14:textId="77777777" w:rsidR="001C0F72" w:rsidRDefault="000A3175">
      <w:pPr>
        <w:spacing w:before="80" w:after="100"/>
      </w:pPr>
      <w:r>
        <w:rPr>
          <w:rFonts w:ascii="Arial" w:eastAsia="Arial" w:hAnsi="Arial" w:cs="Arial"/>
          <w:sz w:val="22"/>
          <w:szCs w:val="22"/>
        </w:rPr>
        <w:t>Use USD accounts for all grant receipts – this protects against ZiG devaluation. RBZ regulations on foreign currency are strict; open accounts with banks that have strong forex capabilities.</w:t>
      </w:r>
    </w:p>
    <w:p w14:paraId="47E78829" w14:textId="77777777" w:rsidR="001C0F72" w:rsidRDefault="001C0F72">
      <w:pPr>
        <w:spacing w:after="120"/>
      </w:pPr>
    </w:p>
    <w:p w14:paraId="185F78A5" w14:textId="77777777" w:rsidR="001C0F72" w:rsidRDefault="000A3175">
      <w:pPr>
        <w:spacing w:before="100" w:after="80"/>
      </w:pPr>
      <w:r>
        <w:rPr>
          <w:rFonts w:ascii="Arial" w:eastAsia="Arial" w:hAnsi="Arial" w:cs="Arial"/>
          <w:b/>
          <w:bCs/>
          <w:sz w:val="22"/>
          <w:szCs w:val="22"/>
        </w:rPr>
        <w:t>MOU with Government:</w:t>
      </w:r>
    </w:p>
    <w:p w14:paraId="21A40D10" w14:textId="77777777" w:rsidR="001C0F72" w:rsidRDefault="000A3175">
      <w:pPr>
        <w:spacing w:before="80" w:after="100"/>
      </w:pPr>
      <w:r>
        <w:rPr>
          <w:rFonts w:ascii="Arial" w:eastAsia="Arial" w:hAnsi="Arial" w:cs="Arial"/>
          <w:sz w:val="22"/>
          <w:szCs w:val="22"/>
        </w:rPr>
        <w:t>International NGOs MUST sign a Memorandum of Understanding with the relevant line ministry before commencing operations. Domestic NGOs are encouraged to do the same.</w:t>
      </w:r>
    </w:p>
    <w:p w14:paraId="2D95DE5A" w14:textId="77777777" w:rsidR="001C0F72" w:rsidRDefault="001C0F72">
      <w:pPr>
        <w:spacing w:after="120"/>
      </w:pPr>
    </w:p>
    <w:p w14:paraId="697FFDBB" w14:textId="77777777" w:rsidR="001C0F72" w:rsidRDefault="000A3175">
      <w:pPr>
        <w:spacing w:before="100" w:after="80"/>
      </w:pPr>
      <w:r>
        <w:rPr>
          <w:rFonts w:ascii="Arial" w:eastAsia="Arial" w:hAnsi="Arial" w:cs="Arial"/>
          <w:b/>
          <w:bCs/>
          <w:sz w:val="22"/>
          <w:szCs w:val="22"/>
        </w:rPr>
        <w:t>NSSA:</w:t>
      </w:r>
    </w:p>
    <w:p w14:paraId="6E35E35F" w14:textId="77777777" w:rsidR="001C0F72" w:rsidRDefault="000A3175">
      <w:pPr>
        <w:spacing w:before="80" w:after="100"/>
      </w:pPr>
      <w:r>
        <w:rPr>
          <w:rFonts w:ascii="Arial" w:eastAsia="Arial" w:hAnsi="Arial" w:cs="Arial"/>
          <w:sz w:val="22"/>
          <w:szCs w:val="22"/>
        </w:rPr>
        <w:t>Register at your nearest NSSA office. Monthly contributions: 3.5% employer + 3% employee of gross salary. Non-compliance attracts substantial penalties.</w:t>
      </w:r>
    </w:p>
    <w:p w14:paraId="246097B1" w14:textId="77777777" w:rsidR="001C0F72" w:rsidRDefault="001C0F72">
      <w:pPr>
        <w:spacing w:after="120"/>
      </w:pPr>
    </w:p>
    <w:p w14:paraId="28A83599" w14:textId="77777777" w:rsidR="001C0F72" w:rsidRDefault="000A3175">
      <w:pPr>
        <w:pStyle w:val="Heading2"/>
        <w:spacing w:before="260" w:after="140"/>
      </w:pPr>
      <w:r>
        <w:rPr>
          <w:rFonts w:ascii="Arial" w:eastAsia="Arial" w:hAnsi="Arial" w:cs="Arial"/>
          <w:b/>
          <w:bCs/>
          <w:color w:val="1A5276"/>
          <w:sz w:val="28"/>
          <w:szCs w:val="28"/>
        </w:rPr>
        <w:t>3.3 Labour Law</w:t>
      </w:r>
    </w:p>
    <w:p w14:paraId="581CEF52" w14:textId="77777777" w:rsidR="001C0F72" w:rsidRDefault="000A3175">
      <w:pPr>
        <w:spacing w:before="80" w:after="100"/>
      </w:pPr>
      <w:r>
        <w:rPr>
          <w:rFonts w:ascii="Arial" w:eastAsia="Arial" w:hAnsi="Arial" w:cs="Arial"/>
          <w:sz w:val="22"/>
          <w:szCs w:val="22"/>
        </w:rPr>
        <w:t>All NGOs with employees must comply with: Labour Act [Chapter 28:01]; NSSA Act; National Employment Councils (NECs) may apply depending on sector; Occupational Safety and Health Act.</w:t>
      </w:r>
    </w:p>
    <w:p w14:paraId="6915F43A" w14:textId="77777777" w:rsidR="001C0F72" w:rsidRDefault="001C0F72">
      <w:pPr>
        <w:spacing w:after="120"/>
      </w:pPr>
    </w:p>
    <w:p w14:paraId="0A47544D" w14:textId="77777777" w:rsidR="001C0F72" w:rsidRDefault="000A3175">
      <w:pPr>
        <w:spacing w:before="100" w:after="80"/>
      </w:pPr>
      <w:r>
        <w:rPr>
          <w:rFonts w:ascii="Arial" w:eastAsia="Arial" w:hAnsi="Arial" w:cs="Arial"/>
          <w:b/>
          <w:bCs/>
          <w:sz w:val="22"/>
          <w:szCs w:val="22"/>
        </w:rPr>
        <w:t>Minimum Employment Requirements:</w:t>
      </w:r>
    </w:p>
    <w:p w14:paraId="6D79D1C8" w14:textId="77777777" w:rsidR="001C0F72" w:rsidRDefault="000A3175">
      <w:pPr>
        <w:pStyle w:val="ListParagraph"/>
        <w:numPr>
          <w:ilvl w:val="0"/>
          <w:numId w:val="3"/>
        </w:numPr>
        <w:spacing w:before="60" w:after="60"/>
      </w:pPr>
      <w:r>
        <w:rPr>
          <w:rFonts w:ascii="Arial" w:eastAsia="Arial" w:hAnsi="Arial" w:cs="Arial"/>
          <w:sz w:val="22"/>
          <w:szCs w:val="22"/>
        </w:rPr>
        <w:t>Written employment contract for every employee</w:t>
      </w:r>
    </w:p>
    <w:p w14:paraId="7571CE41" w14:textId="77777777" w:rsidR="001C0F72" w:rsidRDefault="000A3175">
      <w:pPr>
        <w:pStyle w:val="ListParagraph"/>
        <w:numPr>
          <w:ilvl w:val="0"/>
          <w:numId w:val="3"/>
        </w:numPr>
        <w:spacing w:before="60" w:after="60"/>
      </w:pPr>
      <w:r>
        <w:rPr>
          <w:rFonts w:ascii="Arial" w:eastAsia="Arial" w:hAnsi="Arial" w:cs="Arial"/>
          <w:sz w:val="22"/>
          <w:szCs w:val="22"/>
        </w:rPr>
        <w:t>Monthly payslip with all deductions shown</w:t>
      </w:r>
    </w:p>
    <w:p w14:paraId="2A028355" w14:textId="77777777" w:rsidR="001C0F72" w:rsidRDefault="000A3175">
      <w:pPr>
        <w:pStyle w:val="ListParagraph"/>
        <w:numPr>
          <w:ilvl w:val="0"/>
          <w:numId w:val="3"/>
        </w:numPr>
        <w:spacing w:before="60" w:after="60"/>
      </w:pPr>
      <w:r>
        <w:rPr>
          <w:rFonts w:ascii="Arial" w:eastAsia="Arial" w:hAnsi="Arial" w:cs="Arial"/>
          <w:sz w:val="22"/>
          <w:szCs w:val="22"/>
        </w:rPr>
        <w:t>Register as employer with the relevant authority</w:t>
      </w:r>
    </w:p>
    <w:p w14:paraId="3D752720" w14:textId="77777777" w:rsidR="001C0F72" w:rsidRDefault="000A3175">
      <w:pPr>
        <w:pStyle w:val="ListParagraph"/>
        <w:numPr>
          <w:ilvl w:val="0"/>
          <w:numId w:val="3"/>
        </w:numPr>
        <w:spacing w:before="60" w:after="60"/>
      </w:pPr>
      <w:r>
        <w:rPr>
          <w:rFonts w:ascii="Arial" w:eastAsia="Arial" w:hAnsi="Arial" w:cs="Arial"/>
          <w:sz w:val="22"/>
          <w:szCs w:val="22"/>
        </w:rPr>
        <w:t>Social security contributions remitted monthly</w:t>
      </w:r>
    </w:p>
    <w:p w14:paraId="526AC8E5" w14:textId="77777777" w:rsidR="001C0F72" w:rsidRDefault="000A3175">
      <w:pPr>
        <w:pStyle w:val="ListParagraph"/>
        <w:numPr>
          <w:ilvl w:val="0"/>
          <w:numId w:val="3"/>
        </w:numPr>
        <w:spacing w:before="60" w:after="60"/>
      </w:pPr>
      <w:r>
        <w:rPr>
          <w:rFonts w:ascii="Arial" w:eastAsia="Arial" w:hAnsi="Arial" w:cs="Arial"/>
          <w:sz w:val="22"/>
          <w:szCs w:val="22"/>
        </w:rPr>
        <w:t>Leave entitlements as per local law</w:t>
      </w:r>
    </w:p>
    <w:p w14:paraId="65A9E3F6" w14:textId="77777777" w:rsidR="001C0F72" w:rsidRDefault="000A3175">
      <w:pPr>
        <w:pStyle w:val="ListParagraph"/>
        <w:numPr>
          <w:ilvl w:val="0"/>
          <w:numId w:val="3"/>
        </w:numPr>
        <w:spacing w:before="60" w:after="60"/>
      </w:pPr>
      <w:r>
        <w:rPr>
          <w:rFonts w:ascii="Arial" w:eastAsia="Arial" w:hAnsi="Arial" w:cs="Arial"/>
          <w:sz w:val="22"/>
          <w:szCs w:val="22"/>
        </w:rPr>
        <w:t>Register with workers' compensation fund</w:t>
      </w:r>
    </w:p>
    <w:p w14:paraId="419B4E5A" w14:textId="77777777" w:rsidR="001C0F72" w:rsidRDefault="001C0F72">
      <w:pPr>
        <w:spacing w:after="240"/>
      </w:pPr>
    </w:p>
    <w:p w14:paraId="7E19A171" w14:textId="77777777" w:rsidR="001C0F72" w:rsidRDefault="000A317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72DFF1C5"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8536895" w14:textId="77777777" w:rsidR="001C0F72" w:rsidRDefault="000A3175">
            <w:r>
              <w:rPr>
                <w:rFonts w:ascii="Arial" w:eastAsia="Arial" w:hAnsi="Arial" w:cs="Arial"/>
                <w:b/>
                <w:bCs/>
                <w:color w:val="FFFFFF"/>
                <w:sz w:val="32"/>
                <w:szCs w:val="32"/>
              </w:rPr>
              <w:lastRenderedPageBreak/>
              <w:t>SECTION 4: VOLUNTEER MANAGEMENT</w:t>
            </w:r>
          </w:p>
        </w:tc>
      </w:tr>
    </w:tbl>
    <w:p w14:paraId="144B0403" w14:textId="77777777" w:rsidR="001C0F72" w:rsidRDefault="001C0F72">
      <w:pPr>
        <w:spacing w:after="120"/>
      </w:pPr>
    </w:p>
    <w:p w14:paraId="1CE59ADE" w14:textId="77777777" w:rsidR="001C0F72" w:rsidRDefault="000A3175">
      <w:pPr>
        <w:pStyle w:val="Heading2"/>
        <w:spacing w:before="260" w:after="140"/>
      </w:pPr>
      <w:r>
        <w:rPr>
          <w:rFonts w:ascii="Arial" w:eastAsia="Arial" w:hAnsi="Arial" w:cs="Arial"/>
          <w:b/>
          <w:bCs/>
          <w:color w:val="1A5276"/>
          <w:sz w:val="28"/>
          <w:szCs w:val="28"/>
        </w:rPr>
        <w:t>4.1 Recruiting Volunteers</w:t>
      </w:r>
    </w:p>
    <w:p w14:paraId="2F72FDD5" w14:textId="77777777" w:rsidR="001C0F72" w:rsidRDefault="000A3175">
      <w:pPr>
        <w:spacing w:before="80" w:after="100"/>
      </w:pPr>
      <w:r>
        <w:rPr>
          <w:rFonts w:ascii="Arial" w:eastAsia="Arial" w:hAnsi="Arial" w:cs="Arial"/>
          <w:sz w:val="22"/>
          <w:szCs w:val="22"/>
        </w:rPr>
        <w:t>Volunteers are the lifeblood of many NGOs. Manage them well and they become your greatest ambassadors.</w:t>
      </w:r>
    </w:p>
    <w:p w14:paraId="69809D48" w14:textId="77777777" w:rsidR="001C0F72" w:rsidRDefault="001C0F72">
      <w:pPr>
        <w:spacing w:after="120"/>
      </w:pPr>
    </w:p>
    <w:p w14:paraId="061EC93F" w14:textId="77777777" w:rsidR="001C0F72" w:rsidRDefault="000A3175">
      <w:pPr>
        <w:spacing w:before="100" w:after="80"/>
      </w:pPr>
      <w:r>
        <w:rPr>
          <w:rFonts w:ascii="Arial" w:eastAsia="Arial" w:hAnsi="Arial" w:cs="Arial"/>
          <w:b/>
          <w:bCs/>
          <w:sz w:val="22"/>
          <w:szCs w:val="22"/>
        </w:rPr>
        <w:t>Volunteer Recruitment Steps:</w:t>
      </w:r>
    </w:p>
    <w:p w14:paraId="661B338D" w14:textId="77777777" w:rsidR="001C0F72" w:rsidRDefault="000A3175">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3C9594DF" w14:textId="77777777" w:rsidR="001C0F72" w:rsidRDefault="000A3175">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517CF106" w14:textId="77777777" w:rsidR="001C0F72" w:rsidRDefault="000A3175">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41374DFE" w14:textId="77777777" w:rsidR="001C0F72" w:rsidRDefault="000A3175">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01B7E8D0" w14:textId="77777777" w:rsidR="001C0F72" w:rsidRDefault="000A3175">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076B1762" w14:textId="77777777" w:rsidR="001C0F72" w:rsidRDefault="000A3175">
      <w:pPr>
        <w:pStyle w:val="ListParagraph"/>
        <w:numPr>
          <w:ilvl w:val="0"/>
          <w:numId w:val="2"/>
        </w:numPr>
        <w:spacing w:before="60" w:after="60"/>
      </w:pPr>
      <w:r>
        <w:rPr>
          <w:rFonts w:ascii="Arial" w:eastAsia="Arial" w:hAnsi="Arial" w:cs="Arial"/>
          <w:sz w:val="22"/>
          <w:szCs w:val="22"/>
        </w:rPr>
        <w:t>Sign a Volunteer Agreement (template in Document 3).</w:t>
      </w:r>
    </w:p>
    <w:p w14:paraId="326CB756" w14:textId="77777777" w:rsidR="001C0F72" w:rsidRDefault="001C0F72">
      <w:pPr>
        <w:spacing w:after="120"/>
      </w:pPr>
    </w:p>
    <w:p w14:paraId="0FC23993" w14:textId="77777777" w:rsidR="001C0F72" w:rsidRDefault="000A3175">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16"/>
        <w:gridCol w:w="6444"/>
      </w:tblGrid>
      <w:tr w:rsidR="001C0F72" w14:paraId="156D434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92770BE" w14:textId="77777777" w:rsidR="001C0F72" w:rsidRDefault="000A3175">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91CEAEC" w14:textId="77777777" w:rsidR="001C0F72" w:rsidRDefault="000A3175">
            <w:r>
              <w:rPr>
                <w:rFonts w:ascii="Arial" w:eastAsia="Arial" w:hAnsi="Arial" w:cs="Arial"/>
                <w:b/>
                <w:bCs/>
                <w:color w:val="FFFFFF"/>
                <w:sz w:val="21"/>
                <w:szCs w:val="21"/>
              </w:rPr>
              <w:t>Cost (USD) / Notes</w:t>
            </w:r>
          </w:p>
        </w:tc>
      </w:tr>
      <w:tr w:rsidR="001C0F72" w14:paraId="10B0FAA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BACD5E" w14:textId="77777777" w:rsidR="001C0F72" w:rsidRDefault="000A3175">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654911" w14:textId="77777777" w:rsidR="001C0F72" w:rsidRDefault="000A3175">
            <w:r>
              <w:rPr>
                <w:rFonts w:ascii="Arial" w:eastAsia="Arial" w:hAnsi="Arial" w:cs="Arial"/>
                <w:sz w:val="22"/>
                <w:szCs w:val="22"/>
              </w:rPr>
              <w:t>Free tier – scheduling and volunteer communication</w:t>
            </w:r>
          </w:p>
        </w:tc>
      </w:tr>
      <w:tr w:rsidR="001C0F72" w14:paraId="76D66D3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08D8F18" w14:textId="77777777" w:rsidR="001C0F72" w:rsidRDefault="000A3175">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1B77A2B" w14:textId="77777777" w:rsidR="001C0F72" w:rsidRDefault="000A3175">
            <w:r>
              <w:rPr>
                <w:rFonts w:ascii="Arial" w:eastAsia="Arial" w:hAnsi="Arial" w:cs="Arial"/>
                <w:sz w:val="22"/>
                <w:szCs w:val="22"/>
              </w:rPr>
              <w:t>Free – event-based volunteer sign-ups</w:t>
            </w:r>
          </w:p>
        </w:tc>
      </w:tr>
      <w:tr w:rsidR="001C0F72" w14:paraId="5B20147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285CD4" w14:textId="77777777" w:rsidR="001C0F72" w:rsidRDefault="000A3175">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67E0203" w14:textId="77777777" w:rsidR="001C0F72" w:rsidRDefault="000A3175">
            <w:r>
              <w:rPr>
                <w:rFonts w:ascii="Arial" w:eastAsia="Arial" w:hAnsi="Arial" w:cs="Arial"/>
                <w:sz w:val="22"/>
                <w:szCs w:val="22"/>
              </w:rPr>
              <w:t>From ~$99 USD/month – full volunteer management platform</w:t>
            </w:r>
          </w:p>
        </w:tc>
      </w:tr>
      <w:tr w:rsidR="001C0F72" w14:paraId="5656031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8BEF2B9" w14:textId="77777777" w:rsidR="001C0F72" w:rsidRDefault="000A3175">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07291F3" w14:textId="77777777" w:rsidR="001C0F72" w:rsidRDefault="000A3175">
            <w:r>
              <w:rPr>
                <w:rFonts w:ascii="Arial" w:eastAsia="Arial" w:hAnsi="Arial" w:cs="Arial"/>
                <w:sz w:val="22"/>
                <w:szCs w:val="22"/>
              </w:rPr>
              <w:t>Free – create your own tracker and sign-up forms</w:t>
            </w:r>
          </w:p>
        </w:tc>
      </w:tr>
      <w:tr w:rsidR="001C0F72" w14:paraId="657F91D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C1BE88" w14:textId="77777777" w:rsidR="001C0F72" w:rsidRDefault="000A3175">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B7492F" w14:textId="77777777" w:rsidR="001C0F72" w:rsidRDefault="000A3175">
            <w:r>
              <w:rPr>
                <w:rFonts w:ascii="Arial" w:eastAsia="Arial" w:hAnsi="Arial" w:cs="Arial"/>
                <w:sz w:val="22"/>
                <w:szCs w:val="22"/>
              </w:rPr>
              <w:t>Free – widely used across Africa for volunteer coordination</w:t>
            </w:r>
          </w:p>
        </w:tc>
      </w:tr>
      <w:tr w:rsidR="001C0F72" w14:paraId="7E2A193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A0B22BF" w14:textId="77777777" w:rsidR="001C0F72" w:rsidRDefault="000A3175">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840EF53" w14:textId="77777777" w:rsidR="001C0F72" w:rsidRDefault="000A3175">
            <w:r>
              <w:rPr>
                <w:rFonts w:ascii="Arial" w:eastAsia="Arial" w:hAnsi="Arial" w:cs="Arial"/>
                <w:sz w:val="22"/>
                <w:szCs w:val="22"/>
              </w:rPr>
              <w:t>Free tier – task management for volunteer teams</w:t>
            </w:r>
          </w:p>
        </w:tc>
      </w:tr>
    </w:tbl>
    <w:p w14:paraId="3017546A" w14:textId="77777777" w:rsidR="001C0F72" w:rsidRDefault="001C0F72">
      <w:pPr>
        <w:spacing w:after="240"/>
      </w:pPr>
    </w:p>
    <w:p w14:paraId="0A0E27C6" w14:textId="77777777" w:rsidR="001C0F72" w:rsidRDefault="000A317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35B61B9E"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C18926C" w14:textId="77777777" w:rsidR="001C0F72" w:rsidRDefault="000A3175">
            <w:r>
              <w:rPr>
                <w:rFonts w:ascii="Arial" w:eastAsia="Arial" w:hAnsi="Arial" w:cs="Arial"/>
                <w:b/>
                <w:bCs/>
                <w:color w:val="FFFFFF"/>
                <w:sz w:val="32"/>
                <w:szCs w:val="32"/>
              </w:rPr>
              <w:lastRenderedPageBreak/>
              <w:t>SECTION 5: FUNDRAISING</w:t>
            </w:r>
          </w:p>
        </w:tc>
      </w:tr>
    </w:tbl>
    <w:p w14:paraId="264E42D5" w14:textId="77777777" w:rsidR="001C0F72" w:rsidRDefault="001C0F72">
      <w:pPr>
        <w:spacing w:after="120"/>
      </w:pPr>
    </w:p>
    <w:p w14:paraId="2366B554" w14:textId="77777777" w:rsidR="001C0F72" w:rsidRDefault="000A3175">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80"/>
        <w:gridCol w:w="6880"/>
      </w:tblGrid>
      <w:tr w:rsidR="001C0F72" w14:paraId="54615CE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6472A16" w14:textId="77777777" w:rsidR="001C0F72" w:rsidRDefault="000A3175">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3266E46" w14:textId="77777777" w:rsidR="001C0F72" w:rsidRDefault="000A3175">
            <w:r>
              <w:rPr>
                <w:rFonts w:ascii="Arial" w:eastAsia="Arial" w:hAnsi="Arial" w:cs="Arial"/>
                <w:b/>
                <w:bCs/>
                <w:color w:val="FFFFFF"/>
                <w:sz w:val="21"/>
                <w:szCs w:val="21"/>
              </w:rPr>
              <w:t>Description</w:t>
            </w:r>
          </w:p>
        </w:tc>
      </w:tr>
      <w:tr w:rsidR="001C0F72" w14:paraId="1D9E205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36E6B6" w14:textId="77777777" w:rsidR="001C0F72" w:rsidRDefault="000A3175">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33D9C32" w14:textId="77777777" w:rsidR="001C0F72" w:rsidRDefault="000A3175">
            <w:r>
              <w:rPr>
                <w:rFonts w:ascii="Arial" w:eastAsia="Arial" w:hAnsi="Arial" w:cs="Arial"/>
                <w:sz w:val="22"/>
                <w:szCs w:val="22"/>
              </w:rPr>
              <w:t>Given for a specific purpose. Must spend as agreed and report back.</w:t>
            </w:r>
          </w:p>
        </w:tc>
      </w:tr>
      <w:tr w:rsidR="001C0F72" w14:paraId="032BEE2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4AFB39" w14:textId="77777777" w:rsidR="001C0F72" w:rsidRDefault="000A3175">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94A934" w14:textId="77777777" w:rsidR="001C0F72" w:rsidRDefault="000A3175">
            <w:r>
              <w:rPr>
                <w:rFonts w:ascii="Arial" w:eastAsia="Arial" w:hAnsi="Arial" w:cs="Arial"/>
                <w:sz w:val="22"/>
                <w:szCs w:val="22"/>
              </w:rPr>
              <w:t>Can be used for any organisational need including administration.</w:t>
            </w:r>
          </w:p>
        </w:tc>
      </w:tr>
      <w:tr w:rsidR="001C0F72" w14:paraId="591150A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75C4C32" w14:textId="77777777" w:rsidR="001C0F72" w:rsidRDefault="000A3175">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AE407F0" w14:textId="77777777" w:rsidR="001C0F72" w:rsidRDefault="000A3175">
            <w:r>
              <w:rPr>
                <w:rFonts w:ascii="Arial" w:eastAsia="Arial" w:hAnsi="Arial" w:cs="Arial"/>
                <w:sz w:val="22"/>
                <w:szCs w:val="22"/>
              </w:rPr>
              <w:t>Companies fund NGOs as social responsibility. Often short-term.</w:t>
            </w:r>
          </w:p>
        </w:tc>
      </w:tr>
      <w:tr w:rsidR="001C0F72" w14:paraId="5BDEE0E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84F5DE0" w14:textId="77777777" w:rsidR="001C0F72" w:rsidRDefault="000A3175">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7D119FD" w14:textId="77777777" w:rsidR="001C0F72" w:rsidRDefault="000A3175">
            <w:r>
              <w:rPr>
                <w:rFonts w:ascii="Arial" w:eastAsia="Arial" w:hAnsi="Arial" w:cs="Arial"/>
                <w:sz w:val="22"/>
                <w:szCs w:val="22"/>
              </w:rPr>
              <w:t>Public fundraising, online donations, community collections.</w:t>
            </w:r>
          </w:p>
        </w:tc>
      </w:tr>
      <w:tr w:rsidR="001C0F72" w14:paraId="489B9D7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0676154" w14:textId="77777777" w:rsidR="001C0F72" w:rsidRDefault="000A3175">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90D91B4" w14:textId="77777777" w:rsidR="001C0F72" w:rsidRDefault="000A3175">
            <w:r>
              <w:rPr>
                <w:rFonts w:ascii="Arial" w:eastAsia="Arial" w:hAnsi="Arial" w:cs="Arial"/>
                <w:sz w:val="22"/>
                <w:szCs w:val="22"/>
              </w:rPr>
              <w:t>Deliver a service for government. Requires strong accountability.</w:t>
            </w:r>
          </w:p>
        </w:tc>
      </w:tr>
      <w:tr w:rsidR="001C0F72" w14:paraId="384803D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F436AC" w14:textId="77777777" w:rsidR="001C0F72" w:rsidRDefault="000A3175">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E21B8E" w14:textId="77777777" w:rsidR="001C0F72" w:rsidRDefault="000A3175">
            <w:r>
              <w:rPr>
                <w:rFonts w:ascii="Arial" w:eastAsia="Arial" w:hAnsi="Arial" w:cs="Arial"/>
                <w:sz w:val="22"/>
                <w:szCs w:val="22"/>
              </w:rPr>
              <w:t>Selling products/services. NGO-run social enterprise activities.</w:t>
            </w:r>
          </w:p>
        </w:tc>
      </w:tr>
      <w:tr w:rsidR="001C0F72" w14:paraId="1C030E0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DC7D5ED" w14:textId="77777777" w:rsidR="001C0F72" w:rsidRDefault="000A3175">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66ACE1" w14:textId="77777777" w:rsidR="001C0F72" w:rsidRDefault="000A3175">
            <w:r>
              <w:rPr>
                <w:rFonts w:ascii="Arial" w:eastAsia="Arial" w:hAnsi="Arial" w:cs="Arial"/>
                <w:sz w:val="22"/>
                <w:szCs w:val="22"/>
              </w:rPr>
              <w:t>Non-cash: food, equipment, services, office space.</w:t>
            </w:r>
          </w:p>
        </w:tc>
      </w:tr>
    </w:tbl>
    <w:p w14:paraId="3C3DF7A9" w14:textId="77777777" w:rsidR="001C0F72" w:rsidRDefault="001C0F72">
      <w:pPr>
        <w:spacing w:after="120"/>
      </w:pPr>
    </w:p>
    <w:p w14:paraId="3052F56C" w14:textId="77777777" w:rsidR="001C0F72" w:rsidRDefault="000A3175">
      <w:pPr>
        <w:pStyle w:val="Heading2"/>
        <w:spacing w:before="260" w:after="140"/>
      </w:pPr>
      <w:r>
        <w:rPr>
          <w:rFonts w:ascii="Arial" w:eastAsia="Arial" w:hAnsi="Arial" w:cs="Arial"/>
          <w:b/>
          <w:bCs/>
          <w:color w:val="1A5276"/>
          <w:sz w:val="28"/>
          <w:szCs w:val="28"/>
        </w:rPr>
        <w:t>5.2 Key Funders</w:t>
      </w:r>
    </w:p>
    <w:p w14:paraId="799E00B4" w14:textId="77777777" w:rsidR="001C0F72" w:rsidRDefault="000A3175">
      <w:pPr>
        <w:pStyle w:val="ListParagraph"/>
        <w:numPr>
          <w:ilvl w:val="0"/>
          <w:numId w:val="3"/>
        </w:numPr>
        <w:spacing w:before="60" w:after="60"/>
      </w:pPr>
      <w:r>
        <w:rPr>
          <w:rFonts w:ascii="Arial" w:eastAsia="Arial" w:hAnsi="Arial" w:cs="Arial"/>
          <w:sz w:val="22"/>
          <w:szCs w:val="22"/>
        </w:rPr>
        <w:t>USAID Zimbabwe</w:t>
      </w:r>
    </w:p>
    <w:p w14:paraId="3D8DFCBE" w14:textId="77777777" w:rsidR="001C0F72" w:rsidRDefault="000A3175">
      <w:pPr>
        <w:pStyle w:val="ListParagraph"/>
        <w:numPr>
          <w:ilvl w:val="0"/>
          <w:numId w:val="3"/>
        </w:numPr>
        <w:spacing w:before="60" w:after="60"/>
      </w:pPr>
      <w:r>
        <w:rPr>
          <w:rFonts w:ascii="Arial" w:eastAsia="Arial" w:hAnsi="Arial" w:cs="Arial"/>
          <w:sz w:val="22"/>
          <w:szCs w:val="22"/>
        </w:rPr>
        <w:t>EU Delegation Zimbabwe</w:t>
      </w:r>
    </w:p>
    <w:p w14:paraId="0B25C88A" w14:textId="77777777" w:rsidR="001C0F72" w:rsidRDefault="000A3175">
      <w:pPr>
        <w:pStyle w:val="ListParagraph"/>
        <w:numPr>
          <w:ilvl w:val="0"/>
          <w:numId w:val="3"/>
        </w:numPr>
        <w:spacing w:before="60" w:after="60"/>
      </w:pPr>
      <w:r>
        <w:rPr>
          <w:rFonts w:ascii="Arial" w:eastAsia="Arial" w:hAnsi="Arial" w:cs="Arial"/>
          <w:sz w:val="22"/>
          <w:szCs w:val="22"/>
        </w:rPr>
        <w:t>FCDO (UK Aid) Zimbabwe</w:t>
      </w:r>
    </w:p>
    <w:p w14:paraId="438AFC7F" w14:textId="77777777" w:rsidR="001C0F72" w:rsidRDefault="000A3175">
      <w:pPr>
        <w:pStyle w:val="ListParagraph"/>
        <w:numPr>
          <w:ilvl w:val="0"/>
          <w:numId w:val="3"/>
        </w:numPr>
        <w:spacing w:before="60" w:after="60"/>
      </w:pPr>
      <w:r>
        <w:rPr>
          <w:rFonts w:ascii="Arial" w:eastAsia="Arial" w:hAnsi="Arial" w:cs="Arial"/>
          <w:sz w:val="22"/>
          <w:szCs w:val="22"/>
        </w:rPr>
        <w:t>UNDP Zimbabwe</w:t>
      </w:r>
    </w:p>
    <w:p w14:paraId="46056DFA" w14:textId="77777777" w:rsidR="001C0F72" w:rsidRDefault="000A3175">
      <w:pPr>
        <w:pStyle w:val="ListParagraph"/>
        <w:numPr>
          <w:ilvl w:val="0"/>
          <w:numId w:val="3"/>
        </w:numPr>
        <w:spacing w:before="60" w:after="60"/>
      </w:pPr>
      <w:r>
        <w:rPr>
          <w:rFonts w:ascii="Arial" w:eastAsia="Arial" w:hAnsi="Arial" w:cs="Arial"/>
          <w:sz w:val="22"/>
          <w:szCs w:val="22"/>
        </w:rPr>
        <w:t>Open Society Initiative for Southern Africa (OSISA)</w:t>
      </w:r>
    </w:p>
    <w:p w14:paraId="5958E17E" w14:textId="77777777" w:rsidR="001C0F72" w:rsidRDefault="000A3175">
      <w:pPr>
        <w:pStyle w:val="ListParagraph"/>
        <w:numPr>
          <w:ilvl w:val="0"/>
          <w:numId w:val="3"/>
        </w:numPr>
        <w:spacing w:before="60" w:after="60"/>
      </w:pPr>
      <w:r>
        <w:rPr>
          <w:rFonts w:ascii="Arial" w:eastAsia="Arial" w:hAnsi="Arial" w:cs="Arial"/>
          <w:sz w:val="22"/>
          <w:szCs w:val="22"/>
        </w:rPr>
        <w:t>Wellcome Trust</w:t>
      </w:r>
    </w:p>
    <w:p w14:paraId="41CF782A" w14:textId="77777777" w:rsidR="001C0F72" w:rsidRDefault="000A3175">
      <w:pPr>
        <w:pStyle w:val="ListParagraph"/>
        <w:numPr>
          <w:ilvl w:val="0"/>
          <w:numId w:val="3"/>
        </w:numPr>
        <w:spacing w:before="60" w:after="60"/>
      </w:pPr>
      <w:r>
        <w:rPr>
          <w:rFonts w:ascii="Arial" w:eastAsia="Arial" w:hAnsi="Arial" w:cs="Arial"/>
          <w:sz w:val="22"/>
          <w:szCs w:val="22"/>
        </w:rPr>
        <w:t>Sida (Swedish International Development)</w:t>
      </w:r>
    </w:p>
    <w:p w14:paraId="4F41B17B" w14:textId="77777777" w:rsidR="001C0F72" w:rsidRDefault="000A3175">
      <w:pPr>
        <w:pStyle w:val="ListParagraph"/>
        <w:numPr>
          <w:ilvl w:val="0"/>
          <w:numId w:val="3"/>
        </w:numPr>
        <w:spacing w:before="60" w:after="60"/>
      </w:pPr>
      <w:r>
        <w:rPr>
          <w:rFonts w:ascii="Arial" w:eastAsia="Arial" w:hAnsi="Arial" w:cs="Arial"/>
          <w:sz w:val="22"/>
          <w:szCs w:val="22"/>
        </w:rPr>
        <w:t>PEPFAR Zimbabwe</w:t>
      </w:r>
    </w:p>
    <w:p w14:paraId="2642ADCD" w14:textId="77777777" w:rsidR="001C0F72" w:rsidRDefault="001C0F72">
      <w:pPr>
        <w:spacing w:after="120"/>
      </w:pPr>
    </w:p>
    <w:p w14:paraId="67125D73" w14:textId="77777777" w:rsidR="001C0F72" w:rsidRDefault="000A3175">
      <w:pPr>
        <w:pStyle w:val="Heading2"/>
        <w:spacing w:before="260" w:after="140"/>
      </w:pPr>
      <w:r>
        <w:rPr>
          <w:rFonts w:ascii="Arial" w:eastAsia="Arial" w:hAnsi="Arial" w:cs="Arial"/>
          <w:b/>
          <w:bCs/>
          <w:color w:val="1A5276"/>
          <w:sz w:val="28"/>
          <w:szCs w:val="28"/>
        </w:rPr>
        <w:t>5.3 Writing a Winning Grant Proposal</w:t>
      </w:r>
    </w:p>
    <w:p w14:paraId="4697E5A9" w14:textId="77777777" w:rsidR="001C0F72" w:rsidRDefault="000A3175">
      <w:pPr>
        <w:spacing w:before="100" w:after="80"/>
      </w:pPr>
      <w:r>
        <w:rPr>
          <w:rFonts w:ascii="Arial" w:eastAsia="Arial" w:hAnsi="Arial" w:cs="Arial"/>
          <w:b/>
          <w:bCs/>
          <w:sz w:val="22"/>
          <w:szCs w:val="22"/>
        </w:rPr>
        <w:t>The 7 Sections Every Proposal Must Have:</w:t>
      </w:r>
    </w:p>
    <w:p w14:paraId="4C5258EA" w14:textId="77777777" w:rsidR="001C0F72" w:rsidRDefault="000A3175">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0E29DEA7" w14:textId="77777777" w:rsidR="001C0F72" w:rsidRDefault="000A3175">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774F77BE" w14:textId="77777777" w:rsidR="001C0F72" w:rsidRDefault="000A3175">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3EB1B460" w14:textId="77777777" w:rsidR="001C0F72" w:rsidRDefault="000A3175">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4261A68F" w14:textId="77777777" w:rsidR="001C0F72" w:rsidRDefault="000A3175">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373F9411" w14:textId="77777777" w:rsidR="001C0F72" w:rsidRDefault="000A3175">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1D201B08" w14:textId="77777777" w:rsidR="001C0F72" w:rsidRDefault="000A3175">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73B9C6FD" w14:textId="77777777" w:rsidR="001C0F72" w:rsidRDefault="001C0F72">
      <w:pPr>
        <w:spacing w:after="240"/>
      </w:pPr>
    </w:p>
    <w:p w14:paraId="3913C3E2" w14:textId="77777777" w:rsidR="001C0F72" w:rsidRDefault="000A317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4D58D60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464E8533" w14:textId="77777777" w:rsidR="001C0F72" w:rsidRDefault="000A3175">
            <w:r>
              <w:rPr>
                <w:rFonts w:ascii="Arial" w:eastAsia="Arial" w:hAnsi="Arial" w:cs="Arial"/>
                <w:b/>
                <w:bCs/>
                <w:color w:val="FFFFFF"/>
                <w:sz w:val="32"/>
                <w:szCs w:val="32"/>
              </w:rPr>
              <w:lastRenderedPageBreak/>
              <w:t>SECTION 6: REPORTING TO FUNDERS</w:t>
            </w:r>
          </w:p>
        </w:tc>
      </w:tr>
    </w:tbl>
    <w:p w14:paraId="6417EF4F"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91"/>
        <w:gridCol w:w="7469"/>
      </w:tblGrid>
      <w:tr w:rsidR="001C0F72" w14:paraId="39EF4C4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54493F4" w14:textId="77777777" w:rsidR="001C0F72" w:rsidRDefault="000A3175">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2EC9A7C" w14:textId="77777777" w:rsidR="001C0F72" w:rsidRDefault="000A3175">
            <w:r>
              <w:rPr>
                <w:rFonts w:ascii="Arial" w:eastAsia="Arial" w:hAnsi="Arial" w:cs="Arial"/>
                <w:b/>
                <w:bCs/>
                <w:color w:val="FFFFFF"/>
                <w:sz w:val="21"/>
                <w:szCs w:val="21"/>
              </w:rPr>
              <w:t>Frequency / Purpose</w:t>
            </w:r>
          </w:p>
        </w:tc>
      </w:tr>
      <w:tr w:rsidR="001C0F72" w14:paraId="6FAA504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4E39B4" w14:textId="77777777" w:rsidR="001C0F72" w:rsidRDefault="000A3175">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08762C" w14:textId="77777777" w:rsidR="001C0F72" w:rsidRDefault="000A3175">
            <w:r>
              <w:rPr>
                <w:rFonts w:ascii="Arial" w:eastAsia="Arial" w:hAnsi="Arial" w:cs="Arial"/>
                <w:sz w:val="22"/>
                <w:szCs w:val="22"/>
              </w:rPr>
              <w:t>Quarterly/Annually – activities, achievements, challenges, lessons learned</w:t>
            </w:r>
          </w:p>
        </w:tc>
      </w:tr>
      <w:tr w:rsidR="001C0F72" w14:paraId="5590840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3D6628C" w14:textId="77777777" w:rsidR="001C0F72" w:rsidRDefault="000A3175">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28F7BE4" w14:textId="77777777" w:rsidR="001C0F72" w:rsidRDefault="000A3175">
            <w:r>
              <w:rPr>
                <w:rFonts w:ascii="Arial" w:eastAsia="Arial" w:hAnsi="Arial" w:cs="Arial"/>
                <w:sz w:val="22"/>
                <w:szCs w:val="22"/>
              </w:rPr>
              <w:t>Monthly/Quarterly – expenditure vs budget with supporting documents</w:t>
            </w:r>
          </w:p>
        </w:tc>
      </w:tr>
      <w:tr w:rsidR="001C0F72" w14:paraId="7A2A8D4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254B0C" w14:textId="77777777" w:rsidR="001C0F72" w:rsidRDefault="000A3175">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BCE1AD" w14:textId="77777777" w:rsidR="001C0F72" w:rsidRDefault="000A3175">
            <w:r>
              <w:rPr>
                <w:rFonts w:ascii="Arial" w:eastAsia="Arial" w:hAnsi="Arial" w:cs="Arial"/>
                <w:sz w:val="22"/>
                <w:szCs w:val="22"/>
              </w:rPr>
              <w:t>Yearly – comprehensive: all activities, financials, impact</w:t>
            </w:r>
          </w:p>
        </w:tc>
      </w:tr>
      <w:tr w:rsidR="001C0F72" w14:paraId="602127B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D7AB80E" w14:textId="77777777" w:rsidR="001C0F72" w:rsidRDefault="000A3175">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F3D437" w14:textId="77777777" w:rsidR="001C0F72" w:rsidRDefault="000A3175">
            <w:r>
              <w:rPr>
                <w:rFonts w:ascii="Arial" w:eastAsia="Arial" w:hAnsi="Arial" w:cs="Arial"/>
                <w:sz w:val="22"/>
                <w:szCs w:val="22"/>
              </w:rPr>
              <w:t>Yearly or per project – data-driven evidence of change achieved</w:t>
            </w:r>
          </w:p>
        </w:tc>
      </w:tr>
      <w:tr w:rsidR="001C0F72" w14:paraId="43977AD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FE248C" w14:textId="77777777" w:rsidR="001C0F72" w:rsidRDefault="000A3175">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CCF31E" w14:textId="77777777" w:rsidR="001C0F72" w:rsidRDefault="000A3175">
            <w:r>
              <w:rPr>
                <w:rFonts w:ascii="Arial" w:eastAsia="Arial" w:hAnsi="Arial" w:cs="Arial"/>
                <w:sz w:val="22"/>
                <w:szCs w:val="22"/>
              </w:rPr>
              <w:t>Annually – independent verification of financial statements</w:t>
            </w:r>
          </w:p>
        </w:tc>
      </w:tr>
    </w:tbl>
    <w:p w14:paraId="2551A6F6"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4B0BDE88"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87EFF10" w14:textId="77777777" w:rsidR="001C0F72" w:rsidRDefault="000A3175">
            <w:r>
              <w:rPr>
                <w:rFonts w:ascii="Arial" w:eastAsia="Arial" w:hAnsi="Arial" w:cs="Arial"/>
                <w:b/>
                <w:bCs/>
                <w:color w:val="FFFFFF"/>
                <w:sz w:val="22"/>
                <w:szCs w:val="22"/>
              </w:rPr>
              <w:t>Annual Return Requirement in Zimbabwe</w:t>
            </w:r>
          </w:p>
        </w:tc>
      </w:tr>
      <w:tr w:rsidR="001C0F72" w14:paraId="04BAE5B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164D974" w14:textId="77777777" w:rsidR="001C0F72" w:rsidRDefault="000A3175">
            <w:pPr>
              <w:spacing w:before="60" w:after="60"/>
            </w:pPr>
            <w:r>
              <w:rPr>
                <w:rFonts w:ascii="Arial" w:eastAsia="Arial" w:hAnsi="Arial" w:cs="Arial"/>
                <w:sz w:val="22"/>
                <w:szCs w:val="22"/>
              </w:rPr>
              <w:t>Annual narrative and financial report to Registrar of PVOs within 6 months of financial year end. Non-compliance attracts fines and possible de-registration.</w:t>
            </w:r>
          </w:p>
          <w:p w14:paraId="34F70D02" w14:textId="77777777" w:rsidR="001C0F72" w:rsidRDefault="000A3175">
            <w:pPr>
              <w:spacing w:before="60" w:after="60"/>
            </w:pPr>
            <w:r>
              <w:rPr>
                <w:rFonts w:ascii="Arial" w:eastAsia="Arial" w:hAnsi="Arial" w:cs="Arial"/>
                <w:sz w:val="22"/>
                <w:szCs w:val="22"/>
              </w:rPr>
              <w:t>Audit Requirement: Audit required for all PVOs. Auditor must be registered with PAAB (Public Accountants and Auditors Board of Zimbabwe). Submit with annual return.</w:t>
            </w:r>
          </w:p>
        </w:tc>
      </w:tr>
    </w:tbl>
    <w:p w14:paraId="110B44BF" w14:textId="77777777" w:rsidR="001C0F72" w:rsidRDefault="001C0F72">
      <w:pPr>
        <w:spacing w:after="240"/>
      </w:pPr>
    </w:p>
    <w:p w14:paraId="78590DC1" w14:textId="77777777" w:rsidR="001C0F72" w:rsidRDefault="000A317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1EFD277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0B719210" w14:textId="77777777" w:rsidR="001C0F72" w:rsidRDefault="000A3175">
            <w:r>
              <w:rPr>
                <w:rFonts w:ascii="Arial" w:eastAsia="Arial" w:hAnsi="Arial" w:cs="Arial"/>
                <w:b/>
                <w:bCs/>
                <w:color w:val="FFFFFF"/>
                <w:sz w:val="32"/>
                <w:szCs w:val="32"/>
              </w:rPr>
              <w:lastRenderedPageBreak/>
              <w:t>SECTION 7: MONITORING &amp; EVALUATION</w:t>
            </w:r>
          </w:p>
        </w:tc>
      </w:tr>
    </w:tbl>
    <w:p w14:paraId="70E0984F" w14:textId="77777777" w:rsidR="001C0F72" w:rsidRDefault="001C0F72">
      <w:pPr>
        <w:spacing w:after="120"/>
      </w:pPr>
    </w:p>
    <w:p w14:paraId="73400DDA" w14:textId="77777777" w:rsidR="001C0F72" w:rsidRDefault="000A3175">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7B604779"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3"/>
        <w:gridCol w:w="8077"/>
      </w:tblGrid>
      <w:tr w:rsidR="001C0F72" w14:paraId="0AC93D1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7A2E0B9" w14:textId="77777777" w:rsidR="001C0F72" w:rsidRDefault="000A3175">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E93E51B" w14:textId="77777777" w:rsidR="001C0F72" w:rsidRDefault="000A3175">
            <w:r>
              <w:rPr>
                <w:rFonts w:ascii="Arial" w:eastAsia="Arial" w:hAnsi="Arial" w:cs="Arial"/>
                <w:b/>
                <w:bCs/>
                <w:color w:val="FFFFFF"/>
                <w:sz w:val="21"/>
                <w:szCs w:val="21"/>
              </w:rPr>
              <w:t>Definition / Example</w:t>
            </w:r>
          </w:p>
        </w:tc>
      </w:tr>
      <w:tr w:rsidR="001C0F72" w14:paraId="348B14D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394DA1" w14:textId="77777777" w:rsidR="001C0F72" w:rsidRDefault="000A3175">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264151E" w14:textId="77777777" w:rsidR="001C0F72" w:rsidRDefault="000A3175">
            <w:r>
              <w:rPr>
                <w:rFonts w:ascii="Arial" w:eastAsia="Arial" w:hAnsi="Arial" w:cs="Arial"/>
                <w:sz w:val="22"/>
                <w:szCs w:val="22"/>
              </w:rPr>
              <w:t>Resources invested: staff, money, equipment, volunteer time</w:t>
            </w:r>
          </w:p>
        </w:tc>
      </w:tr>
      <w:tr w:rsidR="001C0F72" w14:paraId="4CB02DB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6AC2A84" w14:textId="77777777" w:rsidR="001C0F72" w:rsidRDefault="000A3175">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E7E7B1" w14:textId="77777777" w:rsidR="001C0F72" w:rsidRDefault="000A3175">
            <w:r>
              <w:rPr>
                <w:rFonts w:ascii="Arial" w:eastAsia="Arial" w:hAnsi="Arial" w:cs="Arial"/>
                <w:sz w:val="22"/>
                <w:szCs w:val="22"/>
              </w:rPr>
              <w:t>What you do: training sessions, health screenings, food distributions</w:t>
            </w:r>
          </w:p>
        </w:tc>
      </w:tr>
      <w:tr w:rsidR="001C0F72" w14:paraId="1ED7B39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D5C894" w14:textId="77777777" w:rsidR="001C0F72" w:rsidRDefault="000A3175">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D7C911C" w14:textId="77777777" w:rsidR="001C0F72" w:rsidRDefault="000A3175">
            <w:r>
              <w:rPr>
                <w:rFonts w:ascii="Arial" w:eastAsia="Arial" w:hAnsi="Arial" w:cs="Arial"/>
                <w:sz w:val="22"/>
                <w:szCs w:val="22"/>
              </w:rPr>
              <w:t>Immediate results: number of people trained, kits distributed, workshops held</w:t>
            </w:r>
          </w:p>
        </w:tc>
      </w:tr>
      <w:tr w:rsidR="001C0F72" w14:paraId="2CF0A21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128312" w14:textId="77777777" w:rsidR="001C0F72" w:rsidRDefault="000A3175">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3B3F19" w14:textId="77777777" w:rsidR="001C0F72" w:rsidRDefault="000A3175">
            <w:r>
              <w:rPr>
                <w:rFonts w:ascii="Arial" w:eastAsia="Arial" w:hAnsi="Arial" w:cs="Arial"/>
                <w:sz w:val="22"/>
                <w:szCs w:val="22"/>
              </w:rPr>
              <w:t>Short/medium-term change: % who changed behaviour or gained skills</w:t>
            </w:r>
          </w:p>
        </w:tc>
      </w:tr>
      <w:tr w:rsidR="001C0F72" w14:paraId="59EF7E6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685FC95" w14:textId="77777777" w:rsidR="001C0F72" w:rsidRDefault="000A3175">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379F84" w14:textId="77777777" w:rsidR="001C0F72" w:rsidRDefault="000A3175">
            <w:r>
              <w:rPr>
                <w:rFonts w:ascii="Arial" w:eastAsia="Arial" w:hAnsi="Arial" w:cs="Arial"/>
                <w:sz w:val="22"/>
                <w:szCs w:val="22"/>
              </w:rPr>
              <w:t>Long-term societal change: reduced poverty, improved health, increased employment</w:t>
            </w:r>
          </w:p>
        </w:tc>
      </w:tr>
    </w:tbl>
    <w:p w14:paraId="53D1A543" w14:textId="77777777" w:rsidR="001C0F72" w:rsidRDefault="001C0F72">
      <w:pPr>
        <w:spacing w:after="120"/>
      </w:pPr>
    </w:p>
    <w:p w14:paraId="2CBDE5BD" w14:textId="77777777" w:rsidR="001C0F72" w:rsidRDefault="000A3175">
      <w:pPr>
        <w:spacing w:before="100" w:after="80"/>
      </w:pPr>
      <w:r>
        <w:rPr>
          <w:rFonts w:ascii="Arial" w:eastAsia="Arial" w:hAnsi="Arial" w:cs="Arial"/>
          <w:b/>
          <w:bCs/>
          <w:sz w:val="22"/>
          <w:szCs w:val="22"/>
        </w:rPr>
        <w:t>Free / Affordable M&amp;E Tools (USD):</w:t>
      </w:r>
    </w:p>
    <w:p w14:paraId="0C235ACE" w14:textId="77777777" w:rsidR="001C0F72" w:rsidRDefault="000A3175">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435F4DD4" w14:textId="77777777" w:rsidR="001C0F72" w:rsidRDefault="000A3175">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3A399250" w14:textId="77777777" w:rsidR="001C0F72" w:rsidRDefault="000A3175">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4DAEC7CD" w14:textId="77777777" w:rsidR="001C0F72" w:rsidRDefault="000A3175">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4533DAEA" w14:textId="77777777" w:rsidR="001C0F72" w:rsidRDefault="000A3175">
      <w:pPr>
        <w:pStyle w:val="ListParagraph"/>
        <w:numPr>
          <w:ilvl w:val="0"/>
          <w:numId w:val="3"/>
        </w:numPr>
        <w:spacing w:before="60" w:after="60"/>
      </w:pPr>
      <w:r>
        <w:rPr>
          <w:rFonts w:ascii="Arial" w:eastAsia="Arial" w:hAnsi="Arial" w:cs="Arial"/>
          <w:sz w:val="22"/>
          <w:szCs w:val="22"/>
        </w:rPr>
        <w:t>Looker Studio (Google) – free, real-time dashboards</w:t>
      </w:r>
    </w:p>
    <w:p w14:paraId="71621BDF" w14:textId="77777777" w:rsidR="001C0F72" w:rsidRDefault="001C0F72">
      <w:pPr>
        <w:spacing w:after="240"/>
      </w:pPr>
    </w:p>
    <w:p w14:paraId="5BD4242F" w14:textId="77777777" w:rsidR="001C0F72" w:rsidRDefault="000A3175">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7B9F2112"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747D07BF" w14:textId="77777777" w:rsidR="001C0F72" w:rsidRDefault="000A3175">
            <w:r>
              <w:rPr>
                <w:rFonts w:ascii="Arial" w:eastAsia="Arial" w:hAnsi="Arial" w:cs="Arial"/>
                <w:b/>
                <w:bCs/>
                <w:color w:val="FFFFFF"/>
                <w:sz w:val="32"/>
                <w:szCs w:val="32"/>
              </w:rPr>
              <w:lastRenderedPageBreak/>
              <w:t>SECTION 8: DATA PROTECTION &amp; PRIVACY</w:t>
            </w:r>
          </w:p>
        </w:tc>
      </w:tr>
    </w:tbl>
    <w:p w14:paraId="22C4A4F4" w14:textId="77777777" w:rsidR="001C0F72" w:rsidRDefault="001C0F72">
      <w:pPr>
        <w:spacing w:after="120"/>
      </w:pPr>
    </w:p>
    <w:p w14:paraId="6CF8F064" w14:textId="77777777" w:rsidR="001C0F72" w:rsidRDefault="000A3175">
      <w:pPr>
        <w:spacing w:before="80" w:after="100"/>
      </w:pPr>
      <w:r>
        <w:rPr>
          <w:rFonts w:ascii="Arial" w:eastAsia="Arial" w:hAnsi="Arial" w:cs="Arial"/>
          <w:sz w:val="22"/>
          <w:szCs w:val="22"/>
        </w:rPr>
        <w:t>Data protection is a legal obligation in Zimbabwe. Your organisation collects personal data about beneficiaries, donors, volunteers, and staff.</w:t>
      </w:r>
    </w:p>
    <w:p w14:paraId="252B1EAC" w14:textId="77777777" w:rsidR="001C0F72" w:rsidRDefault="001C0F72">
      <w:pPr>
        <w:spacing w:after="120"/>
      </w:pPr>
    </w:p>
    <w:p w14:paraId="02446728" w14:textId="77777777" w:rsidR="001C0F72" w:rsidRDefault="000A3175">
      <w:pPr>
        <w:spacing w:before="100" w:after="80"/>
      </w:pPr>
      <w:r>
        <w:rPr>
          <w:rFonts w:ascii="Arial" w:eastAsia="Arial" w:hAnsi="Arial" w:cs="Arial"/>
          <w:b/>
          <w:bCs/>
          <w:sz w:val="22"/>
          <w:szCs w:val="22"/>
        </w:rPr>
        <w:t>Key Principles:</w:t>
      </w:r>
    </w:p>
    <w:p w14:paraId="153625A0" w14:textId="77777777" w:rsidR="001C0F72" w:rsidRDefault="000A3175">
      <w:pPr>
        <w:pStyle w:val="ListParagraph"/>
        <w:numPr>
          <w:ilvl w:val="0"/>
          <w:numId w:val="3"/>
        </w:numPr>
        <w:spacing w:before="60" w:after="60"/>
      </w:pPr>
      <w:r>
        <w:rPr>
          <w:rFonts w:ascii="Arial" w:eastAsia="Arial" w:hAnsi="Arial" w:cs="Arial"/>
          <w:sz w:val="22"/>
          <w:szCs w:val="22"/>
        </w:rPr>
        <w:t>Collect only what you need (data minimisation)</w:t>
      </w:r>
    </w:p>
    <w:p w14:paraId="594E3887" w14:textId="77777777" w:rsidR="001C0F72" w:rsidRDefault="000A3175">
      <w:pPr>
        <w:pStyle w:val="ListParagraph"/>
        <w:numPr>
          <w:ilvl w:val="0"/>
          <w:numId w:val="3"/>
        </w:numPr>
        <w:spacing w:before="60" w:after="60"/>
      </w:pPr>
      <w:r>
        <w:rPr>
          <w:rFonts w:ascii="Arial" w:eastAsia="Arial" w:hAnsi="Arial" w:cs="Arial"/>
          <w:sz w:val="22"/>
          <w:szCs w:val="22"/>
        </w:rPr>
        <w:t>Tell people why you're collecting their data (transparency)</w:t>
      </w:r>
    </w:p>
    <w:p w14:paraId="28DB75E0" w14:textId="77777777" w:rsidR="001C0F72" w:rsidRDefault="000A3175">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0645DC42" w14:textId="77777777" w:rsidR="001C0F72" w:rsidRDefault="000A3175">
      <w:pPr>
        <w:pStyle w:val="ListParagraph"/>
        <w:numPr>
          <w:ilvl w:val="0"/>
          <w:numId w:val="3"/>
        </w:numPr>
        <w:spacing w:before="60" w:after="60"/>
      </w:pPr>
      <w:r>
        <w:rPr>
          <w:rFonts w:ascii="Arial" w:eastAsia="Arial" w:hAnsi="Arial" w:cs="Arial"/>
          <w:sz w:val="22"/>
          <w:szCs w:val="22"/>
        </w:rPr>
        <w:t>Don't share data with third parties without consent</w:t>
      </w:r>
    </w:p>
    <w:p w14:paraId="411F8733" w14:textId="77777777" w:rsidR="001C0F72" w:rsidRDefault="000A3175">
      <w:pPr>
        <w:pStyle w:val="ListParagraph"/>
        <w:numPr>
          <w:ilvl w:val="0"/>
          <w:numId w:val="3"/>
        </w:numPr>
        <w:spacing w:before="60" w:after="60"/>
      </w:pPr>
      <w:r>
        <w:rPr>
          <w:rFonts w:ascii="Arial" w:eastAsia="Arial" w:hAnsi="Arial" w:cs="Arial"/>
          <w:sz w:val="22"/>
          <w:szCs w:val="22"/>
        </w:rPr>
        <w:t>Delete data when no longer needed</w:t>
      </w:r>
    </w:p>
    <w:p w14:paraId="71928458"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28011715"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1CEC157D" w14:textId="77777777" w:rsidR="001C0F72" w:rsidRDefault="000A3175">
            <w:r>
              <w:rPr>
                <w:rFonts w:ascii="Arial" w:eastAsia="Arial" w:hAnsi="Arial" w:cs="Arial"/>
                <w:b/>
                <w:bCs/>
                <w:color w:val="FFFFFF"/>
                <w:sz w:val="32"/>
                <w:szCs w:val="32"/>
              </w:rPr>
              <w:t>SECTION 9: QUICK REFERENCE SUMMARY</w:t>
            </w:r>
          </w:p>
        </w:tc>
      </w:tr>
    </w:tbl>
    <w:p w14:paraId="4CDF3CB9"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73"/>
        <w:gridCol w:w="7787"/>
      </w:tblGrid>
      <w:tr w:rsidR="001C0F72" w14:paraId="68C75F7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B29529C" w14:textId="77777777" w:rsidR="001C0F72" w:rsidRDefault="000A3175">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B52F67F" w14:textId="77777777" w:rsidR="001C0F72" w:rsidRDefault="000A3175">
            <w:r>
              <w:rPr>
                <w:rFonts w:ascii="Arial" w:eastAsia="Arial" w:hAnsi="Arial" w:cs="Arial"/>
                <w:b/>
                <w:bCs/>
                <w:color w:val="FFFFFF"/>
                <w:sz w:val="21"/>
                <w:szCs w:val="21"/>
              </w:rPr>
              <w:t>Action / Resource</w:t>
            </w:r>
          </w:p>
        </w:tc>
      </w:tr>
      <w:tr w:rsidR="001C0F72" w14:paraId="5694CA8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A57540" w14:textId="77777777" w:rsidR="001C0F72" w:rsidRDefault="000A3175">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D8FF41D" w14:textId="77777777" w:rsidR="001C0F72" w:rsidRDefault="000A3175">
            <w:r>
              <w:rPr>
                <w:rFonts w:ascii="Arial" w:eastAsia="Arial" w:hAnsi="Arial" w:cs="Arial"/>
                <w:sz w:val="22"/>
                <w:szCs w:val="22"/>
              </w:rPr>
              <w:t>Registrar of Private Voluntary Organisations – Ministry of Public Service, Labour &amp; Social Welfare – Private Voluntary Organisations Act [Chapter 17:05] as amended by PVO Amendment Act 2025</w:t>
            </w:r>
          </w:p>
        </w:tc>
      </w:tr>
      <w:tr w:rsidR="001C0F72" w14:paraId="7696EB6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2AC6FB" w14:textId="77777777" w:rsidR="001C0F72" w:rsidRDefault="000A3175">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206385" w14:textId="77777777" w:rsidR="001C0F72" w:rsidRDefault="000A3175">
            <w:r>
              <w:rPr>
                <w:rFonts w:ascii="Arial" w:eastAsia="Arial" w:hAnsi="Arial" w:cs="Arial"/>
                <w:sz w:val="22"/>
                <w:szCs w:val="22"/>
              </w:rPr>
              <w:t>Zimbabwe Revenue Authority (ZIMRA) – apply for Section 14 Income Tax Act – Exempt Organisation (apply at ZIMRA, Causeway, Harare, with BP number)</w:t>
            </w:r>
          </w:p>
        </w:tc>
      </w:tr>
      <w:tr w:rsidR="001C0F72" w14:paraId="542B12D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D306ED" w14:textId="77777777" w:rsidR="001C0F72" w:rsidRDefault="000A3175">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8BD607B" w14:textId="77777777" w:rsidR="001C0F72" w:rsidRDefault="000A3175">
            <w:r>
              <w:rPr>
                <w:rFonts w:ascii="Arial" w:eastAsia="Arial" w:hAnsi="Arial" w:cs="Arial"/>
                <w:sz w:val="22"/>
                <w:szCs w:val="22"/>
              </w:rPr>
              <w:t>CBZ Bank, ZB Bank, Stanbic Zimbabwe, Standard Chartered – open USD accounts for international grants; ZiG accounts for local transactions. Stanbic and CBZ are strongest for forex.</w:t>
            </w:r>
          </w:p>
        </w:tc>
      </w:tr>
      <w:tr w:rsidR="001C0F72" w14:paraId="27F92B9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37FB3BB" w14:textId="77777777" w:rsidR="001C0F72" w:rsidRDefault="000A3175">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51EC1AF" w14:textId="77777777" w:rsidR="001C0F72" w:rsidRDefault="000A3175">
            <w:r>
              <w:rPr>
                <w:rFonts w:ascii="Arial" w:eastAsia="Arial" w:hAnsi="Arial" w:cs="Arial"/>
                <w:sz w:val="22"/>
                <w:szCs w:val="22"/>
              </w:rPr>
              <w:t>Labour Act [Chapter 28:01]; NSSA Act; National Employment Councils (NECs) may apply depending on sector; Occupational Safety and Health Act</w:t>
            </w:r>
          </w:p>
        </w:tc>
      </w:tr>
      <w:tr w:rsidR="001C0F72" w14:paraId="5827F0B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0B2C75" w14:textId="77777777" w:rsidR="001C0F72" w:rsidRDefault="000A3175">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B55919" w14:textId="77777777" w:rsidR="001C0F72" w:rsidRDefault="000A3175">
            <w:r>
              <w:rPr>
                <w:rFonts w:ascii="Arial" w:eastAsia="Arial" w:hAnsi="Arial" w:cs="Arial"/>
                <w:sz w:val="22"/>
                <w:szCs w:val="22"/>
              </w:rPr>
              <w:t>Annual narrative and financial report to Registrar of PVOs within 6 months of financial year end. Non-compliance attracts fines and possible de-registration.</w:t>
            </w:r>
          </w:p>
        </w:tc>
      </w:tr>
      <w:tr w:rsidR="001C0F72" w14:paraId="6460D8B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49A3A0" w14:textId="77777777" w:rsidR="001C0F72" w:rsidRDefault="000A3175">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16E521" w14:textId="77777777" w:rsidR="001C0F72" w:rsidRDefault="000A3175">
            <w:r>
              <w:rPr>
                <w:rFonts w:ascii="Arial" w:eastAsia="Arial" w:hAnsi="Arial" w:cs="Arial"/>
                <w:sz w:val="22"/>
                <w:szCs w:val="22"/>
              </w:rPr>
              <w:t>Audit required for all PVOs. Auditor must be registered with PAAB (Public Accountants and Auditors Board of Zimbabwe). Submit with annual return.</w:t>
            </w:r>
          </w:p>
        </w:tc>
      </w:tr>
      <w:tr w:rsidR="001C0F72" w14:paraId="2EA4CA1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266A105" w14:textId="77777777" w:rsidR="001C0F72" w:rsidRDefault="000A3175">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63C3406" w14:textId="77777777" w:rsidR="001C0F72" w:rsidRDefault="000A3175">
            <w:r>
              <w:rPr>
                <w:rFonts w:ascii="Arial" w:eastAsia="Arial" w:hAnsi="Arial" w:cs="Arial"/>
                <w:sz w:val="22"/>
                <w:szCs w:val="22"/>
              </w:rPr>
              <w:t>USAID Zimbabwe, EU Delegation Zimbabwe, FCDO (UK Aid) Zimbabwe</w:t>
            </w:r>
          </w:p>
        </w:tc>
      </w:tr>
      <w:tr w:rsidR="001C0F72" w14:paraId="57167EB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2E963CB" w14:textId="77777777" w:rsidR="001C0F72" w:rsidRDefault="000A3175">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EA62642" w14:textId="77777777" w:rsidR="001C0F72" w:rsidRDefault="000A3175">
            <w:r>
              <w:rPr>
                <w:rFonts w:ascii="Arial" w:eastAsia="Arial" w:hAnsi="Arial" w:cs="Arial"/>
                <w:sz w:val="22"/>
                <w:szCs w:val="22"/>
              </w:rPr>
              <w:t>USD / ZiG (Zimbabwe Gold)</w:t>
            </w:r>
          </w:p>
        </w:tc>
      </w:tr>
      <w:tr w:rsidR="001C0F72" w14:paraId="2D6267A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07B03C" w14:textId="77777777" w:rsidR="001C0F72" w:rsidRDefault="000A3175">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00B667" w14:textId="77777777" w:rsidR="001C0F72" w:rsidRDefault="000A3175">
            <w:r>
              <w:rPr>
                <w:rFonts w:ascii="Arial" w:eastAsia="Arial" w:hAnsi="Arial" w:cs="Arial"/>
                <w:sz w:val="22"/>
                <w:szCs w:val="22"/>
              </w:rPr>
              <w:t>+263 XX XXX XXXX</w:t>
            </w:r>
          </w:p>
        </w:tc>
      </w:tr>
    </w:tbl>
    <w:p w14:paraId="332E8001" w14:textId="77777777" w:rsidR="001C0F72" w:rsidRDefault="001C0F72">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5DA860E7"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19F16B26" w14:textId="77777777" w:rsidR="001C0F72" w:rsidRDefault="000A3175">
            <w:r>
              <w:rPr>
                <w:rFonts w:ascii="Arial" w:eastAsia="Arial" w:hAnsi="Arial" w:cs="Arial"/>
                <w:b/>
                <w:bCs/>
                <w:color w:val="FFFFFF"/>
                <w:sz w:val="22"/>
                <w:szCs w:val="22"/>
              </w:rPr>
              <w:t>Pricing Note (USD)</w:t>
            </w:r>
          </w:p>
        </w:tc>
      </w:tr>
      <w:tr w:rsidR="001C0F72" w14:paraId="002553A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1F9A5E6E" w14:textId="77777777" w:rsidR="001C0F72" w:rsidRDefault="000A3175">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w:t>
            </w:r>
            <w:r>
              <w:rPr>
                <w:rFonts w:ascii="Arial" w:eastAsia="Arial" w:hAnsi="Arial" w:cs="Arial"/>
                <w:sz w:val="22"/>
                <w:szCs w:val="22"/>
              </w:rPr>
              <w:lastRenderedPageBreak/>
              <w:t>service providers. Prices are approximate and subject to change. NGOs in Zimbabwe should check current local pricing with the respective suppliers and account for any applicable import duties, taxes, or foreign exchange rates when budgeting.</w:t>
            </w:r>
          </w:p>
        </w:tc>
      </w:tr>
    </w:tbl>
    <w:p w14:paraId="33067E77" w14:textId="77777777" w:rsidR="001C0F72" w:rsidRDefault="001C0F72">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C0F72" w14:paraId="5DCFF04E"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1B2E6470" w14:textId="77777777" w:rsidR="001C0F72" w:rsidRDefault="000A3175">
            <w:r>
              <w:rPr>
                <w:rFonts w:ascii="Arial" w:eastAsia="Arial" w:hAnsi="Arial" w:cs="Arial"/>
                <w:b/>
                <w:bCs/>
                <w:color w:val="FFFFFF"/>
                <w:sz w:val="22"/>
                <w:szCs w:val="22"/>
              </w:rPr>
              <w:t>Documents in This Pack</w:t>
            </w:r>
          </w:p>
        </w:tc>
      </w:tr>
      <w:tr w:rsidR="001C0F72" w14:paraId="4D88A2C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0D42D574" w14:textId="77777777" w:rsidR="001C0F72" w:rsidRDefault="000A3175">
            <w:pPr>
              <w:spacing w:before="60" w:after="60"/>
            </w:pPr>
            <w:r>
              <w:rPr>
                <w:rFonts w:ascii="Arial" w:eastAsia="Arial" w:hAnsi="Arial" w:cs="Arial"/>
                <w:sz w:val="22"/>
                <w:szCs w:val="22"/>
              </w:rPr>
              <w:t>1. NGO Master Handbook (this document)</w:t>
            </w:r>
          </w:p>
          <w:p w14:paraId="580372F2" w14:textId="77777777" w:rsidR="001C0F72" w:rsidRDefault="000A3175">
            <w:pPr>
              <w:spacing w:before="60" w:after="60"/>
            </w:pPr>
            <w:r>
              <w:rPr>
                <w:rFonts w:ascii="Arial" w:eastAsia="Arial" w:hAnsi="Arial" w:cs="Arial"/>
                <w:sz w:val="22"/>
                <w:szCs w:val="22"/>
              </w:rPr>
              <w:t>2. Financial Management Templates (Budget, Cashbook, Monthly Report, Invoice)</w:t>
            </w:r>
          </w:p>
          <w:p w14:paraId="175D8369" w14:textId="77777777" w:rsidR="001C0F72" w:rsidRDefault="000A3175">
            <w:pPr>
              <w:spacing w:before="60" w:after="60"/>
            </w:pPr>
            <w:r>
              <w:rPr>
                <w:rFonts w:ascii="Arial" w:eastAsia="Arial" w:hAnsi="Arial" w:cs="Arial"/>
                <w:sz w:val="22"/>
                <w:szCs w:val="22"/>
              </w:rPr>
              <w:t>3. HR &amp; Legal Templates (Employment Contract, Volunteer Agreement, Indemnity, Consent)</w:t>
            </w:r>
          </w:p>
          <w:p w14:paraId="79871048" w14:textId="77777777" w:rsidR="001C0F72" w:rsidRDefault="000A3175">
            <w:pPr>
              <w:spacing w:before="60" w:after="60"/>
            </w:pPr>
            <w:r>
              <w:rPr>
                <w:rFonts w:ascii="Arial" w:eastAsia="Arial" w:hAnsi="Arial" w:cs="Arial"/>
                <w:sz w:val="22"/>
                <w:szCs w:val="22"/>
              </w:rPr>
              <w:t>4. Reporting &amp; Fundraising Templates (Narrative Report, Grant Proposal, Donation Receipt)</w:t>
            </w:r>
          </w:p>
        </w:tc>
      </w:tr>
    </w:tbl>
    <w:p w14:paraId="0DD87EB0" w14:textId="77777777" w:rsidR="000A3175" w:rsidRDefault="000A3175"/>
    <w:sectPr w:rsidR="00000000">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4D1EE" w14:textId="77777777" w:rsidR="000A3175" w:rsidRDefault="000A3175">
      <w:r>
        <w:separator/>
      </w:r>
    </w:p>
  </w:endnote>
  <w:endnote w:type="continuationSeparator" w:id="0">
    <w:p w14:paraId="2CF74B82" w14:textId="77777777" w:rsidR="000A3175" w:rsidRDefault="000A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96DE" w14:textId="77777777" w:rsidR="001C0F72" w:rsidRDefault="000A3175">
    <w:pPr>
      <w:pBdr>
        <w:top w:val="single" w:sz="4" w:space="1" w:color="2E86C1"/>
      </w:pBdr>
    </w:pPr>
    <w:r>
      <w:rPr>
        <w:rFonts w:ascii="Arial" w:eastAsia="Arial" w:hAnsi="Arial" w:cs="Arial"/>
        <w:color w:val="1C2833"/>
        <w:sz w:val="17"/>
        <w:szCs w:val="17"/>
      </w:rPr>
      <w:t xml:space="preserve">Zimbabwe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A2A6" w14:textId="77777777" w:rsidR="000A3175" w:rsidRDefault="000A3175">
      <w:r>
        <w:separator/>
      </w:r>
    </w:p>
  </w:footnote>
  <w:footnote w:type="continuationSeparator" w:id="0">
    <w:p w14:paraId="2D7F826D" w14:textId="77777777" w:rsidR="000A3175" w:rsidRDefault="000A3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8126" w14:textId="231B20E3" w:rsidR="001C0F72" w:rsidRDefault="000A3175">
    <w:pPr>
      <w:pBdr>
        <w:bottom w:val="single" w:sz="6" w:space="1" w:color="F39C12"/>
      </w:pBdr>
    </w:pPr>
    <w:r>
      <w:rPr>
        <w:noProof/>
      </w:rPr>
      <w:drawing>
        <wp:inline distT="0" distB="0" distL="0" distR="0" wp14:anchorId="584B8AB2" wp14:editId="6514A1FB">
          <wp:extent cx="1047750" cy="400050"/>
          <wp:effectExtent l="0" t="0" r="0" b="0"/>
          <wp:docPr id="907603841" name="Picture 907603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 Master Handbook – Zimbabwe                                           </w:t>
    </w:r>
    <w:r>
      <w:rPr>
        <w:noProof/>
      </w:rPr>
      <w:drawing>
        <wp:inline distT="0" distB="0" distL="0" distR="0" wp14:anchorId="56CDB812" wp14:editId="151F5D95">
          <wp:extent cx="571500" cy="381000"/>
          <wp:effectExtent l="0" t="0" r="0" b="0"/>
          <wp:docPr id="397618442" name="Picture 397618442" descr="A flag with a red white and black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18442" name="Picture 397618442" descr="A flag with a red white and black triangle&#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342"/>
    <w:multiLevelType w:val="hybridMultilevel"/>
    <w:tmpl w:val="79DEC008"/>
    <w:lvl w:ilvl="0" w:tplc="7472A202">
      <w:start w:val="1"/>
      <w:numFmt w:val="bullet"/>
      <w:lvlText w:val="●"/>
      <w:lvlJc w:val="left"/>
      <w:pPr>
        <w:ind w:left="720" w:hanging="360"/>
      </w:pPr>
    </w:lvl>
    <w:lvl w:ilvl="1" w:tplc="A1326848">
      <w:start w:val="1"/>
      <w:numFmt w:val="bullet"/>
      <w:lvlText w:val="○"/>
      <w:lvlJc w:val="left"/>
      <w:pPr>
        <w:ind w:left="1440" w:hanging="360"/>
      </w:pPr>
    </w:lvl>
    <w:lvl w:ilvl="2" w:tplc="F39C5E8A">
      <w:start w:val="1"/>
      <w:numFmt w:val="bullet"/>
      <w:lvlText w:val="■"/>
      <w:lvlJc w:val="left"/>
      <w:pPr>
        <w:ind w:left="2160" w:hanging="360"/>
      </w:pPr>
    </w:lvl>
    <w:lvl w:ilvl="3" w:tplc="6D70D35E">
      <w:start w:val="1"/>
      <w:numFmt w:val="bullet"/>
      <w:lvlText w:val="●"/>
      <w:lvlJc w:val="left"/>
      <w:pPr>
        <w:ind w:left="2880" w:hanging="360"/>
      </w:pPr>
    </w:lvl>
    <w:lvl w:ilvl="4" w:tplc="59966522">
      <w:start w:val="1"/>
      <w:numFmt w:val="bullet"/>
      <w:lvlText w:val="○"/>
      <w:lvlJc w:val="left"/>
      <w:pPr>
        <w:ind w:left="3600" w:hanging="360"/>
      </w:pPr>
    </w:lvl>
    <w:lvl w:ilvl="5" w:tplc="57C0C168">
      <w:start w:val="1"/>
      <w:numFmt w:val="bullet"/>
      <w:lvlText w:val="■"/>
      <w:lvlJc w:val="left"/>
      <w:pPr>
        <w:ind w:left="4320" w:hanging="360"/>
      </w:pPr>
    </w:lvl>
    <w:lvl w:ilvl="6" w:tplc="6BCAAAC4">
      <w:start w:val="1"/>
      <w:numFmt w:val="bullet"/>
      <w:lvlText w:val="●"/>
      <w:lvlJc w:val="left"/>
      <w:pPr>
        <w:ind w:left="5040" w:hanging="360"/>
      </w:pPr>
    </w:lvl>
    <w:lvl w:ilvl="7" w:tplc="A6440BC6">
      <w:start w:val="1"/>
      <w:numFmt w:val="bullet"/>
      <w:lvlText w:val="●"/>
      <w:lvlJc w:val="left"/>
      <w:pPr>
        <w:ind w:left="5760" w:hanging="360"/>
      </w:pPr>
    </w:lvl>
    <w:lvl w:ilvl="8" w:tplc="1C3CA31C">
      <w:start w:val="1"/>
      <w:numFmt w:val="bullet"/>
      <w:lvlText w:val="●"/>
      <w:lvlJc w:val="left"/>
      <w:pPr>
        <w:ind w:left="6480" w:hanging="360"/>
      </w:pPr>
    </w:lvl>
  </w:abstractNum>
  <w:abstractNum w:abstractNumId="1" w15:restartNumberingAfterBreak="0">
    <w:nsid w:val="15D0025D"/>
    <w:multiLevelType w:val="hybridMultilevel"/>
    <w:tmpl w:val="940C30FA"/>
    <w:lvl w:ilvl="0" w:tplc="5DBE96C2">
      <w:start w:val="1"/>
      <w:numFmt w:val="bullet"/>
      <w:lvlText w:val="•"/>
      <w:lvlJc w:val="left"/>
      <w:pPr>
        <w:ind w:left="720" w:hanging="360"/>
      </w:pPr>
    </w:lvl>
    <w:lvl w:ilvl="1" w:tplc="3702B3FC">
      <w:numFmt w:val="decimal"/>
      <w:lvlText w:val=""/>
      <w:lvlJc w:val="left"/>
    </w:lvl>
    <w:lvl w:ilvl="2" w:tplc="717E494C">
      <w:numFmt w:val="decimal"/>
      <w:lvlText w:val=""/>
      <w:lvlJc w:val="left"/>
    </w:lvl>
    <w:lvl w:ilvl="3" w:tplc="7654E81C">
      <w:numFmt w:val="decimal"/>
      <w:lvlText w:val=""/>
      <w:lvlJc w:val="left"/>
    </w:lvl>
    <w:lvl w:ilvl="4" w:tplc="287CA77E">
      <w:numFmt w:val="decimal"/>
      <w:lvlText w:val=""/>
      <w:lvlJc w:val="left"/>
    </w:lvl>
    <w:lvl w:ilvl="5" w:tplc="0BD89D3A">
      <w:numFmt w:val="decimal"/>
      <w:lvlText w:val=""/>
      <w:lvlJc w:val="left"/>
    </w:lvl>
    <w:lvl w:ilvl="6" w:tplc="4E186B62">
      <w:numFmt w:val="decimal"/>
      <w:lvlText w:val=""/>
      <w:lvlJc w:val="left"/>
    </w:lvl>
    <w:lvl w:ilvl="7" w:tplc="E9E45948">
      <w:numFmt w:val="decimal"/>
      <w:lvlText w:val=""/>
      <w:lvlJc w:val="left"/>
    </w:lvl>
    <w:lvl w:ilvl="8" w:tplc="AB904B6C">
      <w:numFmt w:val="decimal"/>
      <w:lvlText w:val=""/>
      <w:lvlJc w:val="left"/>
    </w:lvl>
  </w:abstractNum>
  <w:abstractNum w:abstractNumId="2" w15:restartNumberingAfterBreak="0">
    <w:nsid w:val="7A3A66AD"/>
    <w:multiLevelType w:val="hybridMultilevel"/>
    <w:tmpl w:val="87924B54"/>
    <w:lvl w:ilvl="0" w:tplc="52249B30">
      <w:start w:val="1"/>
      <w:numFmt w:val="decimal"/>
      <w:lvlText w:val="%1."/>
      <w:lvlJc w:val="left"/>
      <w:pPr>
        <w:ind w:left="720" w:hanging="360"/>
      </w:pPr>
    </w:lvl>
    <w:lvl w:ilvl="1" w:tplc="0A04AF42">
      <w:numFmt w:val="decimal"/>
      <w:lvlText w:val=""/>
      <w:lvlJc w:val="left"/>
    </w:lvl>
    <w:lvl w:ilvl="2" w:tplc="F716BC96">
      <w:numFmt w:val="decimal"/>
      <w:lvlText w:val=""/>
      <w:lvlJc w:val="left"/>
    </w:lvl>
    <w:lvl w:ilvl="3" w:tplc="5424459A">
      <w:numFmt w:val="decimal"/>
      <w:lvlText w:val=""/>
      <w:lvlJc w:val="left"/>
    </w:lvl>
    <w:lvl w:ilvl="4" w:tplc="9432C588">
      <w:numFmt w:val="decimal"/>
      <w:lvlText w:val=""/>
      <w:lvlJc w:val="left"/>
    </w:lvl>
    <w:lvl w:ilvl="5" w:tplc="99328B2C">
      <w:numFmt w:val="decimal"/>
      <w:lvlText w:val=""/>
      <w:lvlJc w:val="left"/>
    </w:lvl>
    <w:lvl w:ilvl="6" w:tplc="B678B8D8">
      <w:numFmt w:val="decimal"/>
      <w:lvlText w:val=""/>
      <w:lvlJc w:val="left"/>
    </w:lvl>
    <w:lvl w:ilvl="7" w:tplc="BCDCC78E">
      <w:numFmt w:val="decimal"/>
      <w:lvlText w:val=""/>
      <w:lvlJc w:val="left"/>
    </w:lvl>
    <w:lvl w:ilvl="8" w:tplc="2D8E0BB8">
      <w:numFmt w:val="decimal"/>
      <w:lvlText w:val=""/>
      <w:lvlJc w:val="left"/>
    </w:lvl>
  </w:abstractNum>
  <w:num w:numId="1" w16cid:durableId="189683980">
    <w:abstractNumId w:val="0"/>
    <w:lvlOverride w:ilvl="0">
      <w:startOverride w:val="1"/>
    </w:lvlOverride>
  </w:num>
  <w:num w:numId="2" w16cid:durableId="1003094343">
    <w:abstractNumId w:val="2"/>
    <w:lvlOverride w:ilvl="0">
      <w:startOverride w:val="1"/>
    </w:lvlOverride>
  </w:num>
  <w:num w:numId="3" w16cid:durableId="131035777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72"/>
    <w:rsid w:val="000A3175"/>
    <w:rsid w:val="001C0F72"/>
    <w:rsid w:val="00942D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95EA"/>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A3175"/>
    <w:pPr>
      <w:tabs>
        <w:tab w:val="center" w:pos="4513"/>
        <w:tab w:val="right" w:pos="9026"/>
      </w:tabs>
    </w:pPr>
  </w:style>
  <w:style w:type="character" w:customStyle="1" w:styleId="HeaderChar">
    <w:name w:val="Header Char"/>
    <w:basedOn w:val="DefaultParagraphFont"/>
    <w:link w:val="Header"/>
    <w:uiPriority w:val="99"/>
    <w:rsid w:val="000A3175"/>
  </w:style>
  <w:style w:type="paragraph" w:styleId="Footer">
    <w:name w:val="footer"/>
    <w:basedOn w:val="Normal"/>
    <w:link w:val="FooterChar"/>
    <w:uiPriority w:val="99"/>
    <w:unhideWhenUsed/>
    <w:rsid w:val="000A3175"/>
    <w:pPr>
      <w:tabs>
        <w:tab w:val="center" w:pos="4513"/>
        <w:tab w:val="right" w:pos="9026"/>
      </w:tabs>
    </w:pPr>
  </w:style>
  <w:style w:type="character" w:customStyle="1" w:styleId="FooterChar">
    <w:name w:val="Footer Char"/>
    <w:basedOn w:val="DefaultParagraphFont"/>
    <w:link w:val="Footer"/>
    <w:uiPriority w:val="99"/>
    <w:rsid w:val="000A3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2258</Words>
  <Characters>12876</Characters>
  <Application>Microsoft Office Word</Application>
  <DocSecurity>4</DocSecurity>
  <Lines>107</Lines>
  <Paragraphs>30</Paragraphs>
  <ScaleCrop>false</ScaleCrop>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2026-06-21T19:29:00Z</dcterms:created>
  <dcterms:modified xsi:type="dcterms:W3CDTF">2026-06-21T19:29:00Z</dcterms:modified>
</cp:coreProperties>
</file>